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88DAA" w14:textId="77777777" w:rsidR="00C2428D" w:rsidRPr="00454418" w:rsidRDefault="00000000">
      <w:pPr>
        <w:rPr>
          <w:sz w:val="20"/>
          <w:szCs w:val="22"/>
        </w:rPr>
      </w:pPr>
      <w:r w:rsidRPr="00454418">
        <w:rPr>
          <w:noProof/>
          <w:sz w:val="20"/>
          <w:szCs w:val="22"/>
        </w:rPr>
        <w:drawing>
          <wp:anchor distT="0" distB="0" distL="114300" distR="114300" simplePos="0" relativeHeight="251658240" behindDoc="0" locked="0" layoutInCell="1" allowOverlap="0" wp14:anchorId="4ADE5989" wp14:editId="4F1DC3DF">
            <wp:simplePos x="0" y="0"/>
            <wp:positionH relativeFrom="column">
              <wp:posOffset>-227329</wp:posOffset>
            </wp:positionH>
            <wp:positionV relativeFrom="paragraph">
              <wp:posOffset>-30336</wp:posOffset>
            </wp:positionV>
            <wp:extent cx="1432560" cy="388620"/>
            <wp:effectExtent l="0" t="0" r="0" b="0"/>
            <wp:wrapSquare wrapText="bothSides"/>
            <wp:docPr id="241" name="Picture 241"/>
            <wp:cNvGraphicFramePr/>
            <a:graphic xmlns:a="http://schemas.openxmlformats.org/drawingml/2006/main">
              <a:graphicData uri="http://schemas.openxmlformats.org/drawingml/2006/picture">
                <pic:pic xmlns:pic="http://schemas.openxmlformats.org/drawingml/2006/picture">
                  <pic:nvPicPr>
                    <pic:cNvPr id="241" name="Picture 241"/>
                    <pic:cNvPicPr/>
                  </pic:nvPicPr>
                  <pic:blipFill>
                    <a:blip r:embed="rId8"/>
                    <a:stretch>
                      <a:fillRect/>
                    </a:stretch>
                  </pic:blipFill>
                  <pic:spPr>
                    <a:xfrm>
                      <a:off x="0" y="0"/>
                      <a:ext cx="1432560" cy="388620"/>
                    </a:xfrm>
                    <a:prstGeom prst="rect">
                      <a:avLst/>
                    </a:prstGeom>
                  </pic:spPr>
                </pic:pic>
              </a:graphicData>
            </a:graphic>
          </wp:anchor>
        </w:drawing>
      </w:r>
      <w:r w:rsidRPr="00454418">
        <w:rPr>
          <w:sz w:val="20"/>
          <w:szCs w:val="22"/>
        </w:rPr>
        <w:t xml:space="preserve"> Supervisor Role Profile </w:t>
      </w:r>
    </w:p>
    <w:p w14:paraId="143F86C1" w14:textId="77777777" w:rsidR="00C2428D" w:rsidRPr="00454418" w:rsidRDefault="00000000">
      <w:pPr>
        <w:spacing w:after="92"/>
        <w:ind w:right="0"/>
        <w:rPr>
          <w:sz w:val="20"/>
          <w:szCs w:val="22"/>
        </w:rPr>
      </w:pPr>
      <w:r w:rsidRPr="00454418">
        <w:rPr>
          <w:b w:val="0"/>
          <w:color w:val="333333"/>
          <w:sz w:val="20"/>
          <w:szCs w:val="22"/>
        </w:rPr>
        <w:t xml:space="preserve"> </w:t>
      </w:r>
      <w:r w:rsidRPr="00454418">
        <w:rPr>
          <w:b w:val="0"/>
          <w:color w:val="333333"/>
          <w:sz w:val="20"/>
          <w:szCs w:val="22"/>
        </w:rPr>
        <w:tab/>
      </w:r>
      <w:r w:rsidRPr="00454418">
        <w:rPr>
          <w:color w:val="333333"/>
          <w:sz w:val="20"/>
          <w:szCs w:val="22"/>
        </w:rPr>
        <w:t xml:space="preserve"> </w:t>
      </w:r>
    </w:p>
    <w:p w14:paraId="64216557" w14:textId="77777777" w:rsidR="00C2428D" w:rsidRPr="00454418" w:rsidRDefault="00000000">
      <w:pPr>
        <w:spacing w:after="0"/>
        <w:ind w:right="0"/>
        <w:rPr>
          <w:sz w:val="20"/>
          <w:szCs w:val="22"/>
        </w:rPr>
      </w:pPr>
      <w:r w:rsidRPr="00454418">
        <w:rPr>
          <w:color w:val="333333"/>
          <w:sz w:val="20"/>
          <w:szCs w:val="22"/>
        </w:rPr>
        <w:t xml:space="preserve"> </w:t>
      </w:r>
    </w:p>
    <w:p w14:paraId="7039A287" w14:textId="77777777" w:rsidR="00C2428D" w:rsidRPr="00454418" w:rsidRDefault="00000000">
      <w:pPr>
        <w:spacing w:after="0"/>
        <w:ind w:right="0"/>
        <w:jc w:val="left"/>
        <w:rPr>
          <w:sz w:val="20"/>
          <w:szCs w:val="22"/>
        </w:rPr>
      </w:pPr>
      <w:r w:rsidRPr="00454418">
        <w:rPr>
          <w:color w:val="333333"/>
          <w:sz w:val="20"/>
          <w:szCs w:val="22"/>
        </w:rPr>
        <w:t xml:space="preserve"> </w:t>
      </w:r>
    </w:p>
    <w:tbl>
      <w:tblPr>
        <w:tblStyle w:val="TableGrid"/>
        <w:tblW w:w="10489" w:type="dxa"/>
        <w:tblInd w:w="-107" w:type="dxa"/>
        <w:tblCellMar>
          <w:top w:w="15" w:type="dxa"/>
          <w:left w:w="107" w:type="dxa"/>
          <w:right w:w="45" w:type="dxa"/>
        </w:tblCellMar>
        <w:tblLook w:val="04A0" w:firstRow="1" w:lastRow="0" w:firstColumn="1" w:lastColumn="0" w:noHBand="0" w:noVBand="1"/>
      </w:tblPr>
      <w:tblGrid>
        <w:gridCol w:w="2549"/>
        <w:gridCol w:w="7940"/>
      </w:tblGrid>
      <w:tr w:rsidR="00C2428D" w:rsidRPr="00454418" w14:paraId="214CD7C4" w14:textId="77777777">
        <w:trPr>
          <w:trHeight w:val="576"/>
        </w:trPr>
        <w:tc>
          <w:tcPr>
            <w:tcW w:w="254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E1D12C5" w14:textId="77777777" w:rsidR="00C2428D" w:rsidRPr="00454418" w:rsidRDefault="00000000">
            <w:pPr>
              <w:spacing w:after="0"/>
              <w:ind w:right="0"/>
              <w:jc w:val="left"/>
              <w:rPr>
                <w:sz w:val="20"/>
                <w:szCs w:val="20"/>
              </w:rPr>
            </w:pPr>
            <w:r w:rsidRPr="00454418">
              <w:rPr>
                <w:sz w:val="20"/>
                <w:szCs w:val="20"/>
              </w:rPr>
              <w:t>Role</w:t>
            </w:r>
            <w:r w:rsidRPr="00454418">
              <w:rPr>
                <w:b w:val="0"/>
                <w:color w:val="333333"/>
                <w:sz w:val="20"/>
                <w:szCs w:val="20"/>
              </w:rPr>
              <w:t xml:space="preserve"> </w:t>
            </w:r>
          </w:p>
        </w:tc>
        <w:tc>
          <w:tcPr>
            <w:tcW w:w="7940" w:type="dxa"/>
            <w:tcBorders>
              <w:top w:val="single" w:sz="4" w:space="0" w:color="000000"/>
              <w:left w:val="single" w:sz="4" w:space="0" w:color="000000"/>
              <w:bottom w:val="single" w:sz="4" w:space="0" w:color="000000"/>
              <w:right w:val="single" w:sz="4" w:space="0" w:color="000000"/>
            </w:tcBorders>
            <w:vAlign w:val="center"/>
          </w:tcPr>
          <w:p w14:paraId="6C6607F9" w14:textId="77777777" w:rsidR="00C2428D" w:rsidRPr="00454418" w:rsidRDefault="00000000">
            <w:pPr>
              <w:spacing w:after="0"/>
              <w:ind w:left="3" w:right="0"/>
              <w:jc w:val="left"/>
              <w:rPr>
                <w:sz w:val="20"/>
                <w:szCs w:val="20"/>
              </w:rPr>
            </w:pPr>
            <w:r w:rsidRPr="00454418">
              <w:rPr>
                <w:color w:val="333333"/>
                <w:sz w:val="20"/>
                <w:szCs w:val="20"/>
              </w:rPr>
              <w:t xml:space="preserve">Supervisor </w:t>
            </w:r>
          </w:p>
        </w:tc>
      </w:tr>
      <w:tr w:rsidR="00C2428D" w:rsidRPr="00454418" w14:paraId="03252720" w14:textId="77777777">
        <w:trPr>
          <w:trHeight w:val="576"/>
        </w:trPr>
        <w:tc>
          <w:tcPr>
            <w:tcW w:w="10489"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1BFE3ADE" w14:textId="77777777" w:rsidR="00C2428D" w:rsidRPr="00454418" w:rsidRDefault="00000000">
            <w:pPr>
              <w:spacing w:after="0"/>
              <w:ind w:right="0"/>
              <w:jc w:val="left"/>
              <w:rPr>
                <w:sz w:val="20"/>
                <w:szCs w:val="20"/>
              </w:rPr>
            </w:pPr>
            <w:r w:rsidRPr="00454418">
              <w:rPr>
                <w:sz w:val="20"/>
                <w:szCs w:val="20"/>
              </w:rPr>
              <w:t>Purpose of job</w:t>
            </w:r>
            <w:r w:rsidRPr="00454418">
              <w:rPr>
                <w:b w:val="0"/>
                <w:color w:val="333333"/>
                <w:sz w:val="20"/>
                <w:szCs w:val="20"/>
              </w:rPr>
              <w:t xml:space="preserve"> </w:t>
            </w:r>
          </w:p>
        </w:tc>
      </w:tr>
      <w:tr w:rsidR="00C2428D" w:rsidRPr="00454418" w14:paraId="08B533B1" w14:textId="77777777">
        <w:trPr>
          <w:trHeight w:val="876"/>
        </w:trPr>
        <w:tc>
          <w:tcPr>
            <w:tcW w:w="10489" w:type="dxa"/>
            <w:gridSpan w:val="2"/>
            <w:tcBorders>
              <w:top w:val="single" w:sz="4" w:space="0" w:color="000000"/>
              <w:left w:val="single" w:sz="4" w:space="0" w:color="000000"/>
              <w:bottom w:val="single" w:sz="4" w:space="0" w:color="000000"/>
              <w:right w:val="single" w:sz="4" w:space="0" w:color="000000"/>
            </w:tcBorders>
            <w:vAlign w:val="center"/>
          </w:tcPr>
          <w:p w14:paraId="435AAD3F" w14:textId="77777777" w:rsidR="00C2428D" w:rsidRPr="00454418" w:rsidRDefault="00000000">
            <w:pPr>
              <w:spacing w:after="0"/>
              <w:ind w:right="0"/>
              <w:jc w:val="left"/>
              <w:rPr>
                <w:sz w:val="20"/>
                <w:szCs w:val="20"/>
              </w:rPr>
            </w:pPr>
            <w:r w:rsidRPr="00454418">
              <w:rPr>
                <w:b w:val="0"/>
                <w:sz w:val="20"/>
                <w:szCs w:val="20"/>
              </w:rPr>
              <w:t>To ensure that any test administered by the British Council runs smoothly on the test day/s and that all assigned test day duties and standards are met</w:t>
            </w:r>
            <w:r w:rsidRPr="00454418">
              <w:rPr>
                <w:b w:val="0"/>
                <w:color w:val="333333"/>
                <w:sz w:val="20"/>
                <w:szCs w:val="20"/>
              </w:rPr>
              <w:t xml:space="preserve">.  </w:t>
            </w:r>
          </w:p>
        </w:tc>
      </w:tr>
      <w:tr w:rsidR="00C2428D" w:rsidRPr="00454418" w14:paraId="753C7EEB" w14:textId="77777777">
        <w:trPr>
          <w:trHeight w:val="574"/>
        </w:trPr>
        <w:tc>
          <w:tcPr>
            <w:tcW w:w="10489"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A8CC3B3" w14:textId="77777777" w:rsidR="00C2428D" w:rsidRPr="00454418" w:rsidRDefault="00000000">
            <w:pPr>
              <w:spacing w:after="0"/>
              <w:ind w:right="0"/>
              <w:jc w:val="left"/>
              <w:rPr>
                <w:sz w:val="20"/>
                <w:szCs w:val="20"/>
              </w:rPr>
            </w:pPr>
            <w:r w:rsidRPr="00454418">
              <w:rPr>
                <w:sz w:val="20"/>
                <w:szCs w:val="20"/>
              </w:rPr>
              <w:t xml:space="preserve">Context and environment </w:t>
            </w:r>
          </w:p>
        </w:tc>
      </w:tr>
      <w:tr w:rsidR="00C2428D" w:rsidRPr="00454418" w14:paraId="2A97C489" w14:textId="77777777">
        <w:trPr>
          <w:trHeight w:val="3809"/>
        </w:trPr>
        <w:tc>
          <w:tcPr>
            <w:tcW w:w="10489" w:type="dxa"/>
            <w:gridSpan w:val="2"/>
            <w:tcBorders>
              <w:top w:val="single" w:sz="4" w:space="0" w:color="000000"/>
              <w:left w:val="single" w:sz="4" w:space="0" w:color="000000"/>
              <w:bottom w:val="single" w:sz="4" w:space="0" w:color="000000"/>
              <w:right w:val="single" w:sz="4" w:space="0" w:color="000000"/>
            </w:tcBorders>
          </w:tcPr>
          <w:p w14:paraId="2CDDF5DB" w14:textId="77777777" w:rsidR="00C2428D" w:rsidRPr="00454418" w:rsidRDefault="00000000">
            <w:pPr>
              <w:spacing w:after="0" w:line="247" w:lineRule="auto"/>
              <w:ind w:right="0"/>
              <w:jc w:val="left"/>
              <w:rPr>
                <w:sz w:val="20"/>
                <w:szCs w:val="20"/>
              </w:rPr>
            </w:pPr>
            <w:r w:rsidRPr="00454418">
              <w:rPr>
                <w:b w:val="0"/>
                <w:sz w:val="20"/>
                <w:szCs w:val="20"/>
              </w:rPr>
              <w:t xml:space="preserve">The British Council provides access to English Language and other UK qualifications through its Examinations Services. The UK qualifications and assessments that we provide have the power to change people’s lives, enabling them to access life, study or work opportunities overseas or in their own countries. Qualifications and examinations are one of the most powerful drivers of improvements in teaching, learning and professional practice. </w:t>
            </w:r>
          </w:p>
          <w:p w14:paraId="5A2DAF65" w14:textId="77777777" w:rsidR="00C2428D" w:rsidRPr="00454418" w:rsidRDefault="00000000">
            <w:pPr>
              <w:spacing w:after="0"/>
              <w:ind w:right="0"/>
              <w:jc w:val="left"/>
              <w:rPr>
                <w:sz w:val="20"/>
                <w:szCs w:val="20"/>
              </w:rPr>
            </w:pPr>
            <w:r w:rsidRPr="00454418">
              <w:rPr>
                <w:b w:val="0"/>
                <w:sz w:val="20"/>
                <w:szCs w:val="20"/>
              </w:rPr>
              <w:t xml:space="preserve"> </w:t>
            </w:r>
          </w:p>
          <w:p w14:paraId="2BBFD1B4" w14:textId="46BC71CB" w:rsidR="00C2428D" w:rsidRPr="0008674C" w:rsidRDefault="00000000" w:rsidP="00454418">
            <w:pPr>
              <w:spacing w:after="2" w:line="238" w:lineRule="auto"/>
              <w:ind w:right="0"/>
              <w:jc w:val="both"/>
              <w:rPr>
                <w:b w:val="0"/>
                <w:bCs/>
                <w:sz w:val="20"/>
                <w:szCs w:val="20"/>
              </w:rPr>
            </w:pPr>
            <w:r w:rsidRPr="00454418">
              <w:rPr>
                <w:b w:val="0"/>
                <w:sz w:val="20"/>
                <w:szCs w:val="20"/>
              </w:rPr>
              <w:t>The British Council Examinations Services administers a wide range of UK exams on behalf of UK based Exam Boards and awarding bodies. These include English proficiency exams such as IELTS</w:t>
            </w:r>
            <w:r w:rsidR="00454418">
              <w:rPr>
                <w:b w:val="0"/>
                <w:sz w:val="20"/>
                <w:szCs w:val="20"/>
              </w:rPr>
              <w:t xml:space="preserve"> on Paper</w:t>
            </w:r>
            <w:r w:rsidRPr="00454418">
              <w:rPr>
                <w:b w:val="0"/>
                <w:sz w:val="20"/>
                <w:szCs w:val="20"/>
              </w:rPr>
              <w:t>,</w:t>
            </w:r>
            <w:r w:rsidR="00454418">
              <w:rPr>
                <w:b w:val="0"/>
                <w:sz w:val="20"/>
                <w:szCs w:val="20"/>
              </w:rPr>
              <w:t xml:space="preserve"> IELTS on Computer, </w:t>
            </w:r>
            <w:r w:rsidR="00454418" w:rsidRPr="00454418">
              <w:rPr>
                <w:b w:val="0"/>
                <w:sz w:val="20"/>
                <w:szCs w:val="20"/>
              </w:rPr>
              <w:t>Foundation English Test</w:t>
            </w:r>
            <w:r w:rsidR="00454418">
              <w:rPr>
                <w:b w:val="0"/>
                <w:sz w:val="20"/>
                <w:szCs w:val="20"/>
              </w:rPr>
              <w:t xml:space="preserve">, </w:t>
            </w:r>
            <w:r w:rsidRPr="00454418">
              <w:rPr>
                <w:b w:val="0"/>
                <w:sz w:val="20"/>
                <w:szCs w:val="20"/>
              </w:rPr>
              <w:t xml:space="preserve">Cambridge English and </w:t>
            </w:r>
            <w:proofErr w:type="spellStart"/>
            <w:r w:rsidRPr="00454418">
              <w:rPr>
                <w:b w:val="0"/>
                <w:sz w:val="20"/>
                <w:szCs w:val="20"/>
              </w:rPr>
              <w:t>Aptis</w:t>
            </w:r>
            <w:proofErr w:type="spellEnd"/>
            <w:r w:rsidRPr="00454418">
              <w:rPr>
                <w:b w:val="0"/>
                <w:sz w:val="20"/>
                <w:szCs w:val="20"/>
              </w:rPr>
              <w:t xml:space="preserve">, school exams such as IGCSE, O and A levels for Cambridge International </w:t>
            </w:r>
            <w:r w:rsidR="00E317E8">
              <w:rPr>
                <w:b w:val="0"/>
                <w:sz w:val="20"/>
                <w:szCs w:val="20"/>
              </w:rPr>
              <w:t>Education</w:t>
            </w:r>
            <w:r w:rsidRPr="00454418">
              <w:rPr>
                <w:b w:val="0"/>
                <w:sz w:val="20"/>
                <w:szCs w:val="20"/>
              </w:rPr>
              <w:t xml:space="preserve"> (CIE), a range of professional and university qualifications such as ACCA (accounting). In Nepal, we run exams in </w:t>
            </w:r>
            <w:r w:rsidR="00E317E8" w:rsidRPr="00ED0BCF">
              <w:rPr>
                <w:b w:val="0"/>
                <w:color w:val="000000" w:themeColor="text1"/>
                <w:sz w:val="20"/>
                <w:szCs w:val="20"/>
              </w:rPr>
              <w:t>Kathmandu</w:t>
            </w:r>
            <w:r w:rsidR="00E317E8">
              <w:rPr>
                <w:b w:val="0"/>
                <w:color w:val="000000" w:themeColor="text1"/>
                <w:sz w:val="20"/>
                <w:szCs w:val="20"/>
              </w:rPr>
              <w:t xml:space="preserve">, </w:t>
            </w:r>
            <w:r w:rsidR="0008674C" w:rsidRPr="00ED0BCF">
              <w:rPr>
                <w:b w:val="0"/>
                <w:color w:val="000000" w:themeColor="text1"/>
                <w:sz w:val="20"/>
                <w:szCs w:val="20"/>
              </w:rPr>
              <w:t xml:space="preserve">Butwal, Biratnagar, </w:t>
            </w:r>
            <w:proofErr w:type="spellStart"/>
            <w:r w:rsidR="0008674C" w:rsidRPr="00ED0BCF">
              <w:rPr>
                <w:b w:val="0"/>
                <w:color w:val="000000" w:themeColor="text1"/>
                <w:sz w:val="20"/>
                <w:szCs w:val="20"/>
              </w:rPr>
              <w:t>Birtamod</w:t>
            </w:r>
            <w:proofErr w:type="spellEnd"/>
            <w:r w:rsidR="0008674C" w:rsidRPr="0008674C">
              <w:rPr>
                <w:b w:val="0"/>
                <w:sz w:val="20"/>
                <w:szCs w:val="20"/>
              </w:rPr>
              <w:t>,</w:t>
            </w:r>
            <w:r w:rsidR="0008674C" w:rsidRPr="0008674C">
              <w:rPr>
                <w:b w:val="0"/>
                <w:sz w:val="20"/>
                <w:szCs w:val="20"/>
              </w:rPr>
              <w:t xml:space="preserve"> </w:t>
            </w:r>
            <w:r w:rsidR="0008674C" w:rsidRPr="0008674C">
              <w:rPr>
                <w:b w:val="0"/>
                <w:sz w:val="20"/>
                <w:szCs w:val="20"/>
              </w:rPr>
              <w:t xml:space="preserve">Banepa, Chitwan, </w:t>
            </w:r>
            <w:proofErr w:type="spellStart"/>
            <w:r w:rsidR="0008674C" w:rsidRPr="0008674C">
              <w:rPr>
                <w:b w:val="0"/>
                <w:sz w:val="20"/>
                <w:szCs w:val="20"/>
              </w:rPr>
              <w:t>Ghorahi</w:t>
            </w:r>
            <w:proofErr w:type="spellEnd"/>
            <w:r w:rsidR="0008674C" w:rsidRPr="0008674C">
              <w:rPr>
                <w:b w:val="0"/>
                <w:sz w:val="20"/>
                <w:szCs w:val="20"/>
              </w:rPr>
              <w:t>,</w:t>
            </w:r>
            <w:r w:rsidR="0008674C">
              <w:rPr>
                <w:b w:val="0"/>
                <w:sz w:val="20"/>
                <w:szCs w:val="20"/>
              </w:rPr>
              <w:t xml:space="preserve"> </w:t>
            </w:r>
            <w:proofErr w:type="spellStart"/>
            <w:r w:rsidR="0008674C" w:rsidRPr="0008674C">
              <w:rPr>
                <w:b w:val="0"/>
                <w:sz w:val="20"/>
                <w:szCs w:val="20"/>
              </w:rPr>
              <w:t>Hetauda</w:t>
            </w:r>
            <w:proofErr w:type="spellEnd"/>
            <w:r w:rsidR="0008674C" w:rsidRPr="0008674C">
              <w:rPr>
                <w:b w:val="0"/>
                <w:sz w:val="20"/>
                <w:szCs w:val="20"/>
              </w:rPr>
              <w:t>,</w:t>
            </w:r>
            <w:r w:rsidR="0008674C">
              <w:rPr>
                <w:sz w:val="20"/>
                <w:szCs w:val="20"/>
              </w:rPr>
              <w:t xml:space="preserve"> </w:t>
            </w:r>
            <w:r w:rsidR="0008674C" w:rsidRPr="0008674C">
              <w:rPr>
                <w:b w:val="0"/>
                <w:bCs/>
                <w:color w:val="000000" w:themeColor="text1"/>
                <w:sz w:val="20"/>
                <w:szCs w:val="20"/>
              </w:rPr>
              <w:t>Itahari</w:t>
            </w:r>
            <w:r w:rsidR="0008674C">
              <w:rPr>
                <w:color w:val="000000" w:themeColor="text1"/>
                <w:sz w:val="20"/>
                <w:szCs w:val="20"/>
              </w:rPr>
              <w:t xml:space="preserve">, </w:t>
            </w:r>
            <w:r w:rsidR="0008674C" w:rsidRPr="0008674C">
              <w:rPr>
                <w:b w:val="0"/>
                <w:bCs/>
                <w:color w:val="000000" w:themeColor="text1"/>
                <w:sz w:val="20"/>
                <w:szCs w:val="20"/>
              </w:rPr>
              <w:t>Nepalgunj</w:t>
            </w:r>
            <w:r w:rsidR="0008674C" w:rsidRPr="0008674C">
              <w:rPr>
                <w:b w:val="0"/>
                <w:bCs/>
                <w:color w:val="000000" w:themeColor="text1"/>
                <w:sz w:val="20"/>
                <w:szCs w:val="20"/>
              </w:rPr>
              <w:t xml:space="preserve"> and Pokhara.</w:t>
            </w:r>
          </w:p>
          <w:p w14:paraId="78DCBEBA" w14:textId="77777777" w:rsidR="00C2428D" w:rsidRPr="0008674C" w:rsidRDefault="00000000">
            <w:pPr>
              <w:spacing w:after="0"/>
              <w:ind w:right="0"/>
              <w:jc w:val="left"/>
              <w:rPr>
                <w:b w:val="0"/>
                <w:bCs/>
                <w:sz w:val="20"/>
                <w:szCs w:val="20"/>
              </w:rPr>
            </w:pPr>
            <w:r w:rsidRPr="0008674C">
              <w:rPr>
                <w:b w:val="0"/>
                <w:bCs/>
                <w:sz w:val="20"/>
                <w:szCs w:val="20"/>
              </w:rPr>
              <w:t xml:space="preserve"> </w:t>
            </w:r>
          </w:p>
          <w:p w14:paraId="478DEBB1" w14:textId="77777777" w:rsidR="00C2428D" w:rsidRPr="00454418" w:rsidRDefault="00000000">
            <w:pPr>
              <w:spacing w:after="0"/>
              <w:ind w:right="59"/>
              <w:jc w:val="both"/>
              <w:rPr>
                <w:sz w:val="20"/>
                <w:szCs w:val="20"/>
              </w:rPr>
            </w:pPr>
            <w:r w:rsidRPr="00454418">
              <w:rPr>
                <w:b w:val="0"/>
                <w:sz w:val="20"/>
                <w:szCs w:val="20"/>
              </w:rPr>
              <w:t xml:space="preserve">You will be part of a wider team of exams venue staff expected to support the delivery of a variety of tests in various locations. You will be required to work very closely with British Council Examinations Services staff, other venue staff and venue service providers to ensure the test days run smoothly. </w:t>
            </w:r>
          </w:p>
        </w:tc>
      </w:tr>
      <w:tr w:rsidR="00C2428D" w:rsidRPr="00454418" w14:paraId="609AA5E7" w14:textId="77777777">
        <w:trPr>
          <w:trHeight w:val="577"/>
        </w:trPr>
        <w:tc>
          <w:tcPr>
            <w:tcW w:w="10489" w:type="dxa"/>
            <w:gridSpan w:val="2"/>
            <w:tcBorders>
              <w:top w:val="single" w:sz="4" w:space="0" w:color="000000"/>
              <w:left w:val="single" w:sz="4" w:space="0" w:color="000000"/>
              <w:bottom w:val="single" w:sz="8" w:space="0" w:color="000000"/>
              <w:right w:val="single" w:sz="4" w:space="0" w:color="000000"/>
            </w:tcBorders>
            <w:shd w:val="clear" w:color="auto" w:fill="E6E6E6"/>
          </w:tcPr>
          <w:p w14:paraId="1B5B9071" w14:textId="77777777" w:rsidR="00C2428D" w:rsidRPr="00454418" w:rsidRDefault="00000000">
            <w:pPr>
              <w:spacing w:after="0"/>
              <w:ind w:right="0"/>
              <w:jc w:val="left"/>
              <w:rPr>
                <w:sz w:val="20"/>
                <w:szCs w:val="20"/>
              </w:rPr>
            </w:pPr>
            <w:r w:rsidRPr="00454418">
              <w:rPr>
                <w:b w:val="0"/>
                <w:sz w:val="20"/>
                <w:szCs w:val="20"/>
              </w:rPr>
              <w:t xml:space="preserve"> </w:t>
            </w:r>
          </w:p>
          <w:p w14:paraId="22C0FC45" w14:textId="77777777" w:rsidR="00C2428D" w:rsidRPr="00454418" w:rsidRDefault="00000000">
            <w:pPr>
              <w:spacing w:after="0"/>
              <w:ind w:right="0"/>
              <w:jc w:val="left"/>
              <w:rPr>
                <w:sz w:val="20"/>
                <w:szCs w:val="20"/>
              </w:rPr>
            </w:pPr>
            <w:r w:rsidRPr="00454418">
              <w:rPr>
                <w:b w:val="0"/>
                <w:sz w:val="20"/>
                <w:szCs w:val="20"/>
              </w:rPr>
              <w:t xml:space="preserve"> </w:t>
            </w:r>
            <w:r w:rsidRPr="00454418">
              <w:rPr>
                <w:sz w:val="20"/>
                <w:szCs w:val="20"/>
              </w:rPr>
              <w:t xml:space="preserve">Venue Staff General Roles and Responsibilities (Applicable to all Designations) </w:t>
            </w:r>
          </w:p>
        </w:tc>
      </w:tr>
      <w:tr w:rsidR="00C2428D" w:rsidRPr="00454418" w14:paraId="55104F37" w14:textId="77777777">
        <w:trPr>
          <w:trHeight w:val="6668"/>
        </w:trPr>
        <w:tc>
          <w:tcPr>
            <w:tcW w:w="10489" w:type="dxa"/>
            <w:gridSpan w:val="2"/>
            <w:tcBorders>
              <w:top w:val="single" w:sz="8" w:space="0" w:color="000000"/>
              <w:left w:val="single" w:sz="4" w:space="0" w:color="000000"/>
              <w:bottom w:val="single" w:sz="4" w:space="0" w:color="000000"/>
              <w:right w:val="single" w:sz="4" w:space="0" w:color="000000"/>
            </w:tcBorders>
          </w:tcPr>
          <w:p w14:paraId="27DB69A8" w14:textId="77777777" w:rsidR="00C2428D" w:rsidRPr="00454418" w:rsidRDefault="00000000">
            <w:pPr>
              <w:spacing w:after="0" w:line="239" w:lineRule="auto"/>
              <w:ind w:right="0"/>
              <w:jc w:val="left"/>
              <w:rPr>
                <w:sz w:val="20"/>
                <w:szCs w:val="20"/>
              </w:rPr>
            </w:pPr>
            <w:r w:rsidRPr="00454418">
              <w:rPr>
                <w:b w:val="0"/>
                <w:sz w:val="20"/>
                <w:szCs w:val="20"/>
              </w:rPr>
              <w:t xml:space="preserve">You will be accountable for maintaining the integrity and reputation of the British Council and the various examination boards by ensuring that tests are delivered to prescribed customer service, security and administration standards. You will also be accountable for promoting a positive image of the British Council by providing a high standard of customer care on the test day. </w:t>
            </w:r>
          </w:p>
          <w:p w14:paraId="27712A99" w14:textId="77777777" w:rsidR="00C2428D" w:rsidRPr="00454418" w:rsidRDefault="00000000">
            <w:pPr>
              <w:spacing w:after="0"/>
              <w:ind w:right="0"/>
              <w:jc w:val="left"/>
              <w:rPr>
                <w:sz w:val="20"/>
                <w:szCs w:val="20"/>
              </w:rPr>
            </w:pPr>
            <w:r w:rsidRPr="00454418">
              <w:rPr>
                <w:b w:val="0"/>
                <w:sz w:val="20"/>
                <w:szCs w:val="20"/>
              </w:rPr>
              <w:t xml:space="preserve"> </w:t>
            </w:r>
          </w:p>
          <w:p w14:paraId="3B7BFDE2" w14:textId="77777777" w:rsidR="00C2428D" w:rsidRPr="00454418" w:rsidRDefault="00000000">
            <w:pPr>
              <w:spacing w:after="0"/>
              <w:ind w:right="0"/>
              <w:jc w:val="left"/>
              <w:rPr>
                <w:sz w:val="20"/>
                <w:szCs w:val="20"/>
              </w:rPr>
            </w:pPr>
            <w:r w:rsidRPr="00454418">
              <w:rPr>
                <w:sz w:val="20"/>
                <w:szCs w:val="20"/>
              </w:rPr>
              <w:t>Responsibilities</w:t>
            </w:r>
            <w:r w:rsidRPr="00454418">
              <w:rPr>
                <w:b w:val="0"/>
                <w:sz w:val="20"/>
                <w:szCs w:val="20"/>
              </w:rPr>
              <w:t xml:space="preserve">:  </w:t>
            </w:r>
          </w:p>
          <w:p w14:paraId="1EC799D3" w14:textId="77777777" w:rsidR="00C2428D" w:rsidRPr="00454418" w:rsidRDefault="00000000">
            <w:pPr>
              <w:spacing w:after="0"/>
              <w:ind w:right="0"/>
              <w:jc w:val="left"/>
              <w:rPr>
                <w:sz w:val="20"/>
                <w:szCs w:val="20"/>
              </w:rPr>
            </w:pPr>
            <w:r w:rsidRPr="00454418">
              <w:rPr>
                <w:b w:val="0"/>
                <w:sz w:val="20"/>
                <w:szCs w:val="20"/>
              </w:rPr>
              <w:t xml:space="preserve"> </w:t>
            </w:r>
          </w:p>
          <w:p w14:paraId="6A64FB82" w14:textId="77777777" w:rsidR="00C2428D" w:rsidRPr="00454418" w:rsidRDefault="00000000">
            <w:pPr>
              <w:spacing w:after="0"/>
              <w:ind w:right="0"/>
              <w:jc w:val="left"/>
              <w:rPr>
                <w:sz w:val="20"/>
                <w:szCs w:val="20"/>
              </w:rPr>
            </w:pPr>
            <w:r w:rsidRPr="00454418">
              <w:rPr>
                <w:b w:val="0"/>
                <w:sz w:val="20"/>
                <w:szCs w:val="20"/>
              </w:rPr>
              <w:t xml:space="preserve">  </w:t>
            </w:r>
          </w:p>
          <w:p w14:paraId="3F118B7C" w14:textId="77777777" w:rsidR="00C2428D" w:rsidRPr="00A96F46" w:rsidRDefault="00000000" w:rsidP="00A96F46">
            <w:pPr>
              <w:pStyle w:val="ListParagraph"/>
              <w:numPr>
                <w:ilvl w:val="0"/>
                <w:numId w:val="5"/>
              </w:numPr>
              <w:spacing w:after="55" w:line="238" w:lineRule="auto"/>
              <w:ind w:right="0"/>
              <w:jc w:val="left"/>
              <w:rPr>
                <w:sz w:val="20"/>
                <w:szCs w:val="20"/>
              </w:rPr>
            </w:pPr>
            <w:r w:rsidRPr="00A96F46">
              <w:rPr>
                <w:b w:val="0"/>
                <w:sz w:val="20"/>
                <w:szCs w:val="20"/>
              </w:rPr>
              <w:t xml:space="preserve">Report promptly to test venue at agreed time. In case of any delays or if unable to get to the test venue, inform the appropriate test day or British Council Examinations Services staff in a timely manner.  </w:t>
            </w:r>
          </w:p>
          <w:p w14:paraId="1F20E50C" w14:textId="267DA0A4" w:rsidR="00C2428D" w:rsidRPr="00454418" w:rsidRDefault="00000000" w:rsidP="00454418">
            <w:pPr>
              <w:pStyle w:val="ListParagraph"/>
              <w:numPr>
                <w:ilvl w:val="0"/>
                <w:numId w:val="5"/>
              </w:numPr>
              <w:spacing w:after="55" w:line="239" w:lineRule="auto"/>
              <w:ind w:right="0"/>
              <w:jc w:val="left"/>
              <w:rPr>
                <w:sz w:val="20"/>
                <w:szCs w:val="20"/>
              </w:rPr>
            </w:pPr>
            <w:r w:rsidRPr="00454418">
              <w:rPr>
                <w:b w:val="0"/>
                <w:sz w:val="20"/>
                <w:szCs w:val="20"/>
              </w:rPr>
              <w:t xml:space="preserve">Follow all relevant standards &amp; procedures, based on training and reference materials provided by the British </w:t>
            </w:r>
            <w:r w:rsidR="00454418" w:rsidRPr="00454418">
              <w:rPr>
                <w:b w:val="0"/>
                <w:sz w:val="20"/>
                <w:szCs w:val="20"/>
              </w:rPr>
              <w:t xml:space="preserve">    </w:t>
            </w:r>
            <w:r w:rsidRPr="00454418">
              <w:rPr>
                <w:b w:val="0"/>
                <w:sz w:val="20"/>
                <w:szCs w:val="20"/>
              </w:rPr>
              <w:t xml:space="preserve">Council Examinations Services and the relevant Exam Boards.  </w:t>
            </w:r>
          </w:p>
          <w:p w14:paraId="4BFFBE66" w14:textId="77777777" w:rsidR="00C2428D" w:rsidRPr="00454418" w:rsidRDefault="00000000" w:rsidP="00454418">
            <w:pPr>
              <w:pStyle w:val="ListParagraph"/>
              <w:numPr>
                <w:ilvl w:val="0"/>
                <w:numId w:val="5"/>
              </w:numPr>
              <w:spacing w:after="31"/>
              <w:ind w:right="0"/>
              <w:jc w:val="left"/>
              <w:rPr>
                <w:sz w:val="20"/>
                <w:szCs w:val="20"/>
              </w:rPr>
            </w:pPr>
            <w:r w:rsidRPr="00454418">
              <w:rPr>
                <w:b w:val="0"/>
                <w:sz w:val="20"/>
                <w:szCs w:val="20"/>
              </w:rPr>
              <w:t xml:space="preserve">Enable good customer flow by giving candidates clear direction and answering their enquiries.  </w:t>
            </w:r>
          </w:p>
          <w:p w14:paraId="2D381C02" w14:textId="77777777" w:rsidR="00C2428D" w:rsidRPr="00454418" w:rsidRDefault="00000000" w:rsidP="00454418">
            <w:pPr>
              <w:pStyle w:val="ListParagraph"/>
              <w:numPr>
                <w:ilvl w:val="0"/>
                <w:numId w:val="5"/>
              </w:numPr>
              <w:spacing w:after="51" w:line="241" w:lineRule="auto"/>
              <w:ind w:right="0"/>
              <w:jc w:val="left"/>
              <w:rPr>
                <w:sz w:val="20"/>
                <w:szCs w:val="20"/>
              </w:rPr>
            </w:pPr>
            <w:r w:rsidRPr="00454418">
              <w:rPr>
                <w:b w:val="0"/>
                <w:sz w:val="20"/>
                <w:szCs w:val="20"/>
              </w:rPr>
              <w:t xml:space="preserve">Ensure that candidates follow the agreed exam procedures regarding the location and security of their belongings.  </w:t>
            </w:r>
          </w:p>
          <w:p w14:paraId="5C97411B" w14:textId="77777777" w:rsidR="00C2428D" w:rsidRPr="00454418" w:rsidRDefault="00000000" w:rsidP="00454418">
            <w:pPr>
              <w:pStyle w:val="ListParagraph"/>
              <w:numPr>
                <w:ilvl w:val="0"/>
                <w:numId w:val="5"/>
              </w:numPr>
              <w:spacing w:after="50" w:line="241" w:lineRule="auto"/>
              <w:ind w:right="0"/>
              <w:jc w:val="left"/>
              <w:rPr>
                <w:sz w:val="20"/>
                <w:szCs w:val="20"/>
              </w:rPr>
            </w:pPr>
            <w:r w:rsidRPr="00454418">
              <w:rPr>
                <w:b w:val="0"/>
                <w:sz w:val="20"/>
                <w:szCs w:val="20"/>
              </w:rPr>
              <w:t xml:space="preserve">Conduct candidate entry, exit, identity checks and Test Day Photography procedures according to exam requirements.  </w:t>
            </w:r>
          </w:p>
          <w:p w14:paraId="31A9947B" w14:textId="77777777" w:rsidR="00C2428D" w:rsidRPr="00454418" w:rsidRDefault="00000000" w:rsidP="00454418">
            <w:pPr>
              <w:pStyle w:val="ListParagraph"/>
              <w:numPr>
                <w:ilvl w:val="0"/>
                <w:numId w:val="5"/>
              </w:numPr>
              <w:spacing w:after="34"/>
              <w:ind w:right="0"/>
              <w:jc w:val="left"/>
              <w:rPr>
                <w:sz w:val="20"/>
                <w:szCs w:val="20"/>
              </w:rPr>
            </w:pPr>
            <w:r w:rsidRPr="00454418">
              <w:rPr>
                <w:b w:val="0"/>
                <w:sz w:val="20"/>
                <w:szCs w:val="20"/>
              </w:rPr>
              <w:t xml:space="preserve">Attend all briefing and training sessions as requested by the BC Exams.  </w:t>
            </w:r>
          </w:p>
          <w:p w14:paraId="51B20D32" w14:textId="77777777" w:rsidR="00C2428D" w:rsidRPr="00454418" w:rsidRDefault="00000000" w:rsidP="00454418">
            <w:pPr>
              <w:pStyle w:val="ListParagraph"/>
              <w:numPr>
                <w:ilvl w:val="0"/>
                <w:numId w:val="5"/>
              </w:numPr>
              <w:spacing w:after="31"/>
              <w:ind w:right="0"/>
              <w:jc w:val="left"/>
              <w:rPr>
                <w:sz w:val="20"/>
                <w:szCs w:val="20"/>
              </w:rPr>
            </w:pPr>
            <w:r w:rsidRPr="00454418">
              <w:rPr>
                <w:b w:val="0"/>
                <w:sz w:val="20"/>
                <w:szCs w:val="20"/>
              </w:rPr>
              <w:t xml:space="preserve">Ensure special arrangements are provided as required.  </w:t>
            </w:r>
          </w:p>
          <w:p w14:paraId="36B12130" w14:textId="77777777" w:rsidR="00C2428D" w:rsidRPr="00454418" w:rsidRDefault="00000000" w:rsidP="00454418">
            <w:pPr>
              <w:pStyle w:val="ListParagraph"/>
              <w:numPr>
                <w:ilvl w:val="0"/>
                <w:numId w:val="5"/>
              </w:numPr>
              <w:spacing w:after="34"/>
              <w:ind w:right="0"/>
              <w:jc w:val="left"/>
              <w:rPr>
                <w:sz w:val="20"/>
                <w:szCs w:val="20"/>
              </w:rPr>
            </w:pPr>
            <w:r w:rsidRPr="00454418">
              <w:rPr>
                <w:b w:val="0"/>
                <w:sz w:val="20"/>
                <w:szCs w:val="20"/>
              </w:rPr>
              <w:t xml:space="preserve">Be familiar with the emergency procedures for the test day venue.  </w:t>
            </w:r>
          </w:p>
          <w:p w14:paraId="4453091A" w14:textId="77777777" w:rsidR="00C2428D" w:rsidRPr="00454418" w:rsidRDefault="00000000" w:rsidP="00454418">
            <w:pPr>
              <w:pStyle w:val="ListParagraph"/>
              <w:numPr>
                <w:ilvl w:val="0"/>
                <w:numId w:val="5"/>
              </w:numPr>
              <w:spacing w:after="53" w:line="239" w:lineRule="auto"/>
              <w:ind w:right="0"/>
              <w:jc w:val="left"/>
              <w:rPr>
                <w:sz w:val="20"/>
                <w:szCs w:val="20"/>
              </w:rPr>
            </w:pPr>
            <w:r w:rsidRPr="00454418">
              <w:rPr>
                <w:b w:val="0"/>
                <w:sz w:val="20"/>
                <w:szCs w:val="20"/>
              </w:rPr>
              <w:t xml:space="preserve">Invigilate examinations to the standard required by the British Council Examinations Service and the relevant Exams Boards.  </w:t>
            </w:r>
          </w:p>
          <w:p w14:paraId="4090FC0B" w14:textId="77777777" w:rsidR="00C2428D" w:rsidRPr="00454418" w:rsidRDefault="00000000" w:rsidP="00454418">
            <w:pPr>
              <w:pStyle w:val="ListParagraph"/>
              <w:numPr>
                <w:ilvl w:val="0"/>
                <w:numId w:val="5"/>
              </w:numPr>
              <w:spacing w:after="34"/>
              <w:ind w:right="0"/>
              <w:jc w:val="left"/>
              <w:rPr>
                <w:sz w:val="20"/>
                <w:szCs w:val="20"/>
              </w:rPr>
            </w:pPr>
            <w:r w:rsidRPr="00454418">
              <w:rPr>
                <w:b w:val="0"/>
                <w:sz w:val="20"/>
                <w:szCs w:val="20"/>
              </w:rPr>
              <w:t xml:space="preserve">Actively monitor candidates during tests to make sure that there is no violation of test conditions.  </w:t>
            </w:r>
          </w:p>
          <w:p w14:paraId="73AB94EE" w14:textId="77777777" w:rsidR="00454418" w:rsidRPr="00454418" w:rsidRDefault="00000000" w:rsidP="00454418">
            <w:pPr>
              <w:pStyle w:val="ListParagraph"/>
              <w:spacing w:after="33"/>
              <w:ind w:right="0"/>
              <w:jc w:val="left"/>
              <w:rPr>
                <w:sz w:val="20"/>
                <w:szCs w:val="22"/>
              </w:rPr>
            </w:pPr>
            <w:r w:rsidRPr="00454418">
              <w:rPr>
                <w:b w:val="0"/>
                <w:sz w:val="20"/>
                <w:szCs w:val="20"/>
              </w:rPr>
              <w:t xml:space="preserve">Support the supervisor to ensure that candidates have a positive and consistent test day experience </w:t>
            </w:r>
            <w:r w:rsidR="00454418" w:rsidRPr="00454418">
              <w:rPr>
                <w:b w:val="0"/>
                <w:sz w:val="20"/>
                <w:szCs w:val="22"/>
              </w:rPr>
              <w:t xml:space="preserve">and a positive image of the British Council.  </w:t>
            </w:r>
          </w:p>
          <w:p w14:paraId="1522046C" w14:textId="187D72A3" w:rsidR="00C2428D" w:rsidRPr="00454418" w:rsidRDefault="00C2428D" w:rsidP="00454418">
            <w:pPr>
              <w:pStyle w:val="ListParagraph"/>
              <w:spacing w:after="0"/>
              <w:ind w:right="0"/>
              <w:jc w:val="left"/>
              <w:rPr>
                <w:sz w:val="20"/>
                <w:szCs w:val="20"/>
              </w:rPr>
            </w:pPr>
          </w:p>
        </w:tc>
      </w:tr>
    </w:tbl>
    <w:p w14:paraId="6DBBE2B8" w14:textId="77777777" w:rsidR="00C2428D" w:rsidRPr="00454418" w:rsidRDefault="00C2428D">
      <w:pPr>
        <w:spacing w:after="0"/>
        <w:ind w:left="-852" w:right="239"/>
        <w:jc w:val="left"/>
        <w:rPr>
          <w:sz w:val="20"/>
          <w:szCs w:val="22"/>
        </w:rPr>
      </w:pPr>
    </w:p>
    <w:tbl>
      <w:tblPr>
        <w:tblStyle w:val="TableGrid"/>
        <w:tblW w:w="10493" w:type="dxa"/>
        <w:tblInd w:w="-108" w:type="dxa"/>
        <w:tblCellMar>
          <w:top w:w="11" w:type="dxa"/>
          <w:left w:w="108" w:type="dxa"/>
          <w:right w:w="68" w:type="dxa"/>
        </w:tblCellMar>
        <w:tblLook w:val="04A0" w:firstRow="1" w:lastRow="0" w:firstColumn="1" w:lastColumn="0" w:noHBand="0" w:noVBand="1"/>
      </w:tblPr>
      <w:tblGrid>
        <w:gridCol w:w="10493"/>
      </w:tblGrid>
      <w:tr w:rsidR="00C2428D" w:rsidRPr="00454418" w14:paraId="42ECA4D3" w14:textId="77777777">
        <w:trPr>
          <w:trHeight w:val="14172"/>
        </w:trPr>
        <w:tc>
          <w:tcPr>
            <w:tcW w:w="10493" w:type="dxa"/>
            <w:tcBorders>
              <w:top w:val="single" w:sz="4" w:space="0" w:color="000000"/>
              <w:left w:val="single" w:sz="4" w:space="0" w:color="000000"/>
              <w:bottom w:val="single" w:sz="4" w:space="0" w:color="000000"/>
              <w:right w:val="single" w:sz="4" w:space="0" w:color="000000"/>
            </w:tcBorders>
          </w:tcPr>
          <w:p w14:paraId="796FC8F3" w14:textId="77777777" w:rsidR="00C2428D" w:rsidRPr="00454418" w:rsidRDefault="00000000" w:rsidP="00454418">
            <w:pPr>
              <w:numPr>
                <w:ilvl w:val="0"/>
                <w:numId w:val="5"/>
              </w:numPr>
              <w:spacing w:after="32"/>
              <w:ind w:right="0"/>
              <w:jc w:val="left"/>
              <w:rPr>
                <w:sz w:val="20"/>
                <w:szCs w:val="22"/>
              </w:rPr>
            </w:pPr>
            <w:r w:rsidRPr="00454418">
              <w:rPr>
                <w:b w:val="0"/>
                <w:sz w:val="20"/>
                <w:szCs w:val="22"/>
              </w:rPr>
              <w:t xml:space="preserve">Ensure all material is accounted for and handed over securely to the supervisor.  </w:t>
            </w:r>
          </w:p>
          <w:p w14:paraId="507D1241" w14:textId="77777777" w:rsidR="00C2428D" w:rsidRPr="00454418" w:rsidRDefault="00000000" w:rsidP="00454418">
            <w:pPr>
              <w:numPr>
                <w:ilvl w:val="0"/>
                <w:numId w:val="5"/>
              </w:numPr>
              <w:spacing w:after="55" w:line="239" w:lineRule="auto"/>
              <w:ind w:right="0"/>
              <w:jc w:val="left"/>
              <w:rPr>
                <w:sz w:val="20"/>
                <w:szCs w:val="22"/>
              </w:rPr>
            </w:pPr>
            <w:r w:rsidRPr="00454418">
              <w:rPr>
                <w:b w:val="0"/>
                <w:sz w:val="20"/>
                <w:szCs w:val="22"/>
              </w:rPr>
              <w:t xml:space="preserve">Complete and maintain accurate records of exam assignments. </w:t>
            </w:r>
            <w:proofErr w:type="gramStart"/>
            <w:r w:rsidRPr="00454418">
              <w:rPr>
                <w:b w:val="0"/>
                <w:sz w:val="20"/>
                <w:szCs w:val="22"/>
              </w:rPr>
              <w:t>Complete</w:t>
            </w:r>
            <w:proofErr w:type="gramEnd"/>
            <w:r w:rsidRPr="00454418">
              <w:rPr>
                <w:b w:val="0"/>
                <w:sz w:val="20"/>
                <w:szCs w:val="22"/>
              </w:rPr>
              <w:t xml:space="preserve"> all reports, logs and claims accurately as required by British Council Examinations Services.  </w:t>
            </w:r>
          </w:p>
          <w:p w14:paraId="69322ABE" w14:textId="77777777" w:rsidR="00C2428D" w:rsidRPr="00454418" w:rsidRDefault="00000000" w:rsidP="00454418">
            <w:pPr>
              <w:numPr>
                <w:ilvl w:val="0"/>
                <w:numId w:val="5"/>
              </w:numPr>
              <w:spacing w:after="55" w:line="239" w:lineRule="auto"/>
              <w:ind w:right="0"/>
              <w:jc w:val="left"/>
              <w:rPr>
                <w:sz w:val="20"/>
                <w:szCs w:val="22"/>
              </w:rPr>
            </w:pPr>
            <w:r w:rsidRPr="00454418">
              <w:rPr>
                <w:b w:val="0"/>
                <w:sz w:val="20"/>
                <w:szCs w:val="22"/>
              </w:rPr>
              <w:t xml:space="preserve">Follow all relevant guidelines and policies in the areas of: Data Protection, Safeguarding, Adults </w:t>
            </w:r>
            <w:proofErr w:type="gramStart"/>
            <w:r w:rsidRPr="00454418">
              <w:rPr>
                <w:b w:val="0"/>
                <w:sz w:val="20"/>
                <w:szCs w:val="22"/>
              </w:rPr>
              <w:t>At</w:t>
            </w:r>
            <w:proofErr w:type="gramEnd"/>
            <w:r w:rsidRPr="00454418">
              <w:rPr>
                <w:b w:val="0"/>
                <w:sz w:val="20"/>
                <w:szCs w:val="22"/>
              </w:rPr>
              <w:t xml:space="preserve"> Risk, Health &amp; Safety, Equal Opportunities and Diversity, and Anti-Fraud.  </w:t>
            </w:r>
          </w:p>
          <w:p w14:paraId="449EA0C7" w14:textId="77777777" w:rsidR="00C2428D" w:rsidRPr="00454418" w:rsidRDefault="00000000" w:rsidP="00454418">
            <w:pPr>
              <w:numPr>
                <w:ilvl w:val="0"/>
                <w:numId w:val="5"/>
              </w:numPr>
              <w:spacing w:after="55" w:line="239" w:lineRule="auto"/>
              <w:ind w:right="0"/>
              <w:jc w:val="left"/>
              <w:rPr>
                <w:sz w:val="20"/>
                <w:szCs w:val="22"/>
              </w:rPr>
            </w:pPr>
            <w:r w:rsidRPr="00454418">
              <w:rPr>
                <w:b w:val="0"/>
                <w:sz w:val="20"/>
                <w:szCs w:val="22"/>
              </w:rPr>
              <w:t xml:space="preserve">Report any safeguarding concerns/incidents, emergencies or breaches of security to the appropriate test day supervisor.  </w:t>
            </w:r>
          </w:p>
          <w:p w14:paraId="148ABF66" w14:textId="77777777" w:rsidR="00C2428D" w:rsidRPr="00454418" w:rsidRDefault="00000000" w:rsidP="00454418">
            <w:pPr>
              <w:numPr>
                <w:ilvl w:val="0"/>
                <w:numId w:val="5"/>
              </w:numPr>
              <w:spacing w:after="55" w:line="239" w:lineRule="auto"/>
              <w:ind w:right="0"/>
              <w:jc w:val="left"/>
              <w:rPr>
                <w:sz w:val="20"/>
                <w:szCs w:val="22"/>
              </w:rPr>
            </w:pPr>
            <w:r w:rsidRPr="00454418">
              <w:rPr>
                <w:b w:val="0"/>
                <w:sz w:val="20"/>
                <w:szCs w:val="22"/>
              </w:rPr>
              <w:t xml:space="preserve">Work with the test day supervisor to promote and ensure the wellbeing of candidates at all </w:t>
            </w:r>
            <w:proofErr w:type="gramStart"/>
            <w:r w:rsidRPr="00454418">
              <w:rPr>
                <w:b w:val="0"/>
                <w:sz w:val="20"/>
                <w:szCs w:val="22"/>
              </w:rPr>
              <w:t>time</w:t>
            </w:r>
            <w:proofErr w:type="gramEnd"/>
            <w:r w:rsidRPr="00454418">
              <w:rPr>
                <w:b w:val="0"/>
                <w:sz w:val="20"/>
                <w:szCs w:val="22"/>
              </w:rPr>
              <w:t xml:space="preserve">. In case of emergencies, follow correct procedures and involve appropriate authorities as required.  </w:t>
            </w:r>
          </w:p>
          <w:p w14:paraId="29DD5C03" w14:textId="77777777" w:rsidR="00C2428D" w:rsidRPr="00454418" w:rsidRDefault="00000000" w:rsidP="00454418">
            <w:pPr>
              <w:numPr>
                <w:ilvl w:val="0"/>
                <w:numId w:val="5"/>
              </w:numPr>
              <w:spacing w:after="55" w:line="238" w:lineRule="auto"/>
              <w:ind w:right="0"/>
              <w:jc w:val="left"/>
              <w:rPr>
                <w:sz w:val="20"/>
                <w:szCs w:val="22"/>
              </w:rPr>
            </w:pPr>
            <w:r w:rsidRPr="00454418">
              <w:rPr>
                <w:b w:val="0"/>
                <w:sz w:val="20"/>
                <w:szCs w:val="22"/>
              </w:rPr>
              <w:t xml:space="preserve">Additional duties in line with the role may be required. These may include duties in British Council back office for various activities, ushering at events conducted by British Council and exam boards associated with the British Council.  </w:t>
            </w:r>
          </w:p>
          <w:p w14:paraId="2C1F9C28" w14:textId="77777777" w:rsidR="00C2428D" w:rsidRPr="00454418" w:rsidRDefault="00000000" w:rsidP="00454418">
            <w:pPr>
              <w:numPr>
                <w:ilvl w:val="0"/>
                <w:numId w:val="5"/>
              </w:numPr>
              <w:spacing w:after="56" w:line="239" w:lineRule="auto"/>
              <w:ind w:right="0"/>
              <w:jc w:val="left"/>
              <w:rPr>
                <w:sz w:val="20"/>
                <w:szCs w:val="22"/>
              </w:rPr>
            </w:pPr>
            <w:r w:rsidRPr="00454418">
              <w:rPr>
                <w:b w:val="0"/>
                <w:sz w:val="20"/>
                <w:szCs w:val="22"/>
              </w:rPr>
              <w:t xml:space="preserve">To ensure hall is set up, manage VS and to invigilate exam venues according to UK Exam board and British Council requirements.  </w:t>
            </w:r>
          </w:p>
          <w:p w14:paraId="53B685CB" w14:textId="77777777" w:rsidR="00C2428D" w:rsidRPr="00454418" w:rsidRDefault="00000000" w:rsidP="00454418">
            <w:pPr>
              <w:numPr>
                <w:ilvl w:val="0"/>
                <w:numId w:val="5"/>
              </w:numPr>
              <w:spacing w:after="31"/>
              <w:ind w:right="0"/>
              <w:jc w:val="left"/>
              <w:rPr>
                <w:sz w:val="20"/>
                <w:szCs w:val="22"/>
              </w:rPr>
            </w:pPr>
            <w:r w:rsidRPr="00454418">
              <w:rPr>
                <w:b w:val="0"/>
                <w:sz w:val="20"/>
                <w:szCs w:val="22"/>
              </w:rPr>
              <w:t xml:space="preserve">To monitor the exam venue security, as per British Council requirements.  </w:t>
            </w:r>
          </w:p>
          <w:p w14:paraId="1C379FBB" w14:textId="77777777" w:rsidR="00C2428D" w:rsidRPr="00454418" w:rsidRDefault="00000000" w:rsidP="00454418">
            <w:pPr>
              <w:numPr>
                <w:ilvl w:val="0"/>
                <w:numId w:val="5"/>
              </w:numPr>
              <w:spacing w:after="0"/>
              <w:ind w:right="0"/>
              <w:jc w:val="left"/>
              <w:rPr>
                <w:sz w:val="20"/>
                <w:szCs w:val="22"/>
              </w:rPr>
            </w:pPr>
            <w:r w:rsidRPr="00454418">
              <w:rPr>
                <w:b w:val="0"/>
                <w:sz w:val="20"/>
                <w:szCs w:val="22"/>
              </w:rPr>
              <w:t xml:space="preserve">To manage exam confidential material, as per British Council requirements.  </w:t>
            </w:r>
          </w:p>
          <w:p w14:paraId="1CF77A64" w14:textId="77777777" w:rsidR="00C2428D" w:rsidRPr="00454418" w:rsidRDefault="00000000" w:rsidP="00454418">
            <w:pPr>
              <w:numPr>
                <w:ilvl w:val="0"/>
                <w:numId w:val="5"/>
              </w:numPr>
              <w:spacing w:after="31"/>
              <w:ind w:right="0"/>
              <w:jc w:val="left"/>
              <w:rPr>
                <w:sz w:val="20"/>
                <w:szCs w:val="22"/>
              </w:rPr>
            </w:pPr>
            <w:r w:rsidRPr="00454418">
              <w:rPr>
                <w:b w:val="0"/>
                <w:sz w:val="20"/>
                <w:szCs w:val="22"/>
              </w:rPr>
              <w:t xml:space="preserve">To manage exam candidates.  </w:t>
            </w:r>
          </w:p>
          <w:p w14:paraId="5D1EFD4F" w14:textId="77777777" w:rsidR="00C2428D" w:rsidRPr="00454418" w:rsidRDefault="00000000" w:rsidP="00454418">
            <w:pPr>
              <w:numPr>
                <w:ilvl w:val="0"/>
                <w:numId w:val="5"/>
              </w:numPr>
              <w:spacing w:after="34"/>
              <w:ind w:right="0"/>
              <w:jc w:val="left"/>
              <w:rPr>
                <w:sz w:val="20"/>
                <w:szCs w:val="22"/>
              </w:rPr>
            </w:pPr>
            <w:r w:rsidRPr="00454418">
              <w:rPr>
                <w:b w:val="0"/>
                <w:sz w:val="20"/>
                <w:szCs w:val="22"/>
              </w:rPr>
              <w:t xml:space="preserve">To provide appropriate customer care, as per British Council requirements.  </w:t>
            </w:r>
          </w:p>
          <w:p w14:paraId="08E89545" w14:textId="77777777" w:rsidR="00C2428D" w:rsidRPr="00454418" w:rsidRDefault="00000000" w:rsidP="00454418">
            <w:pPr>
              <w:numPr>
                <w:ilvl w:val="0"/>
                <w:numId w:val="5"/>
              </w:numPr>
              <w:spacing w:after="31"/>
              <w:ind w:right="0"/>
              <w:jc w:val="left"/>
              <w:rPr>
                <w:sz w:val="20"/>
                <w:szCs w:val="22"/>
              </w:rPr>
            </w:pPr>
            <w:r w:rsidRPr="00454418">
              <w:rPr>
                <w:b w:val="0"/>
                <w:sz w:val="20"/>
                <w:szCs w:val="22"/>
              </w:rPr>
              <w:t xml:space="preserve">To provide support to the British Council, to manage pre and post exam issues.  </w:t>
            </w:r>
          </w:p>
          <w:p w14:paraId="5DB33C2D" w14:textId="77777777" w:rsidR="00C2428D" w:rsidRPr="00454418" w:rsidRDefault="00000000" w:rsidP="00454418">
            <w:pPr>
              <w:numPr>
                <w:ilvl w:val="0"/>
                <w:numId w:val="5"/>
              </w:numPr>
              <w:spacing w:after="50" w:line="241" w:lineRule="auto"/>
              <w:ind w:right="0"/>
              <w:jc w:val="left"/>
              <w:rPr>
                <w:sz w:val="20"/>
                <w:szCs w:val="22"/>
              </w:rPr>
            </w:pPr>
            <w:r w:rsidRPr="00454418">
              <w:rPr>
                <w:b w:val="0"/>
                <w:sz w:val="20"/>
                <w:szCs w:val="22"/>
              </w:rPr>
              <w:t xml:space="preserve">To assist British Council staff members during various internal (British Council) and external (UK exam boards) audits.  </w:t>
            </w:r>
          </w:p>
          <w:p w14:paraId="40186875" w14:textId="77777777" w:rsidR="00C2428D" w:rsidRPr="00454418" w:rsidRDefault="00000000" w:rsidP="00454418">
            <w:pPr>
              <w:numPr>
                <w:ilvl w:val="0"/>
                <w:numId w:val="5"/>
              </w:numPr>
              <w:spacing w:after="0"/>
              <w:ind w:right="0"/>
              <w:jc w:val="left"/>
              <w:rPr>
                <w:sz w:val="20"/>
                <w:szCs w:val="22"/>
              </w:rPr>
            </w:pPr>
            <w:r w:rsidRPr="00454418">
              <w:rPr>
                <w:b w:val="0"/>
                <w:sz w:val="20"/>
                <w:szCs w:val="22"/>
              </w:rPr>
              <w:t xml:space="preserve">To maintain the integrity and security of the exam (including pre and post exam stages).  </w:t>
            </w:r>
          </w:p>
          <w:p w14:paraId="036C2FBE" w14:textId="77777777" w:rsidR="00C2428D" w:rsidRPr="00454418" w:rsidRDefault="00000000" w:rsidP="00454418">
            <w:pPr>
              <w:numPr>
                <w:ilvl w:val="0"/>
                <w:numId w:val="5"/>
              </w:numPr>
              <w:spacing w:after="32"/>
              <w:ind w:right="0"/>
              <w:jc w:val="left"/>
              <w:rPr>
                <w:sz w:val="20"/>
                <w:szCs w:val="22"/>
              </w:rPr>
            </w:pPr>
            <w:r w:rsidRPr="00454418">
              <w:rPr>
                <w:b w:val="0"/>
                <w:sz w:val="20"/>
                <w:szCs w:val="22"/>
              </w:rPr>
              <w:t xml:space="preserve">To develop a conducive work environment at the exam venue for VS.  </w:t>
            </w:r>
          </w:p>
          <w:p w14:paraId="68703A54" w14:textId="77777777" w:rsidR="00C2428D" w:rsidRPr="00454418" w:rsidRDefault="00000000" w:rsidP="00454418">
            <w:pPr>
              <w:numPr>
                <w:ilvl w:val="0"/>
                <w:numId w:val="5"/>
              </w:numPr>
              <w:spacing w:after="34"/>
              <w:ind w:right="0"/>
              <w:jc w:val="left"/>
              <w:rPr>
                <w:sz w:val="20"/>
                <w:szCs w:val="22"/>
              </w:rPr>
            </w:pPr>
            <w:r w:rsidRPr="00454418">
              <w:rPr>
                <w:b w:val="0"/>
                <w:sz w:val="20"/>
                <w:szCs w:val="22"/>
              </w:rPr>
              <w:t xml:space="preserve">Exam invigilation duties in Outreaches.  </w:t>
            </w:r>
          </w:p>
          <w:p w14:paraId="347A8C19" w14:textId="77777777" w:rsidR="00C2428D" w:rsidRPr="00454418" w:rsidRDefault="00000000" w:rsidP="00454418">
            <w:pPr>
              <w:numPr>
                <w:ilvl w:val="0"/>
                <w:numId w:val="5"/>
              </w:numPr>
              <w:spacing w:after="31"/>
              <w:ind w:right="0"/>
              <w:jc w:val="left"/>
              <w:rPr>
                <w:sz w:val="20"/>
                <w:szCs w:val="22"/>
              </w:rPr>
            </w:pPr>
            <w:r w:rsidRPr="00454418">
              <w:rPr>
                <w:b w:val="0"/>
                <w:sz w:val="20"/>
                <w:szCs w:val="22"/>
              </w:rPr>
              <w:t xml:space="preserve">Flexibility to work beyond the prior agreed work schedule as per business needs.  </w:t>
            </w:r>
          </w:p>
          <w:p w14:paraId="5C5D5DEB" w14:textId="77777777" w:rsidR="00C2428D" w:rsidRPr="00454418" w:rsidRDefault="00000000" w:rsidP="00454418">
            <w:pPr>
              <w:numPr>
                <w:ilvl w:val="0"/>
                <w:numId w:val="5"/>
              </w:numPr>
              <w:spacing w:after="32"/>
              <w:ind w:right="0"/>
              <w:jc w:val="left"/>
              <w:rPr>
                <w:sz w:val="20"/>
                <w:szCs w:val="22"/>
              </w:rPr>
            </w:pPr>
            <w:r w:rsidRPr="00454418">
              <w:rPr>
                <w:b w:val="0"/>
                <w:sz w:val="20"/>
                <w:szCs w:val="22"/>
              </w:rPr>
              <w:t xml:space="preserve">Ability to work with a team of individuals of diverse backgrounds.  </w:t>
            </w:r>
          </w:p>
          <w:p w14:paraId="04E8DB1D" w14:textId="77777777" w:rsidR="00C2428D" w:rsidRPr="00454418" w:rsidRDefault="00000000" w:rsidP="00454418">
            <w:pPr>
              <w:numPr>
                <w:ilvl w:val="0"/>
                <w:numId w:val="5"/>
              </w:numPr>
              <w:spacing w:after="34"/>
              <w:ind w:right="0"/>
              <w:jc w:val="left"/>
              <w:rPr>
                <w:sz w:val="20"/>
                <w:szCs w:val="22"/>
              </w:rPr>
            </w:pPr>
            <w:r w:rsidRPr="00454418">
              <w:rPr>
                <w:b w:val="0"/>
                <w:sz w:val="20"/>
                <w:szCs w:val="22"/>
              </w:rPr>
              <w:t xml:space="preserve">Good communication skills (English and Urdu).  </w:t>
            </w:r>
          </w:p>
          <w:p w14:paraId="742A99BC" w14:textId="77777777" w:rsidR="00C2428D" w:rsidRPr="00454418" w:rsidRDefault="00000000" w:rsidP="00454418">
            <w:pPr>
              <w:numPr>
                <w:ilvl w:val="0"/>
                <w:numId w:val="5"/>
              </w:numPr>
              <w:spacing w:after="64"/>
              <w:ind w:right="0"/>
              <w:jc w:val="left"/>
              <w:rPr>
                <w:sz w:val="20"/>
                <w:szCs w:val="22"/>
              </w:rPr>
            </w:pPr>
            <w:r w:rsidRPr="00454418">
              <w:rPr>
                <w:b w:val="0"/>
                <w:sz w:val="20"/>
                <w:szCs w:val="22"/>
              </w:rPr>
              <w:t xml:space="preserve">Ability to manage large groups of candidates.  </w:t>
            </w:r>
          </w:p>
          <w:p w14:paraId="2158B5F6" w14:textId="77777777" w:rsidR="00C2428D" w:rsidRPr="00454418" w:rsidRDefault="00000000" w:rsidP="00454418">
            <w:pPr>
              <w:numPr>
                <w:ilvl w:val="0"/>
                <w:numId w:val="5"/>
              </w:numPr>
              <w:spacing w:after="33"/>
              <w:ind w:right="0"/>
              <w:jc w:val="left"/>
              <w:rPr>
                <w:sz w:val="20"/>
                <w:szCs w:val="22"/>
              </w:rPr>
            </w:pPr>
            <w:r w:rsidRPr="00454418">
              <w:rPr>
                <w:b w:val="0"/>
                <w:sz w:val="20"/>
                <w:szCs w:val="22"/>
              </w:rPr>
              <w:t xml:space="preserve">Understanding of British Council’s role in Pakistan.  </w:t>
            </w:r>
          </w:p>
          <w:p w14:paraId="63497129" w14:textId="77777777" w:rsidR="00C2428D" w:rsidRPr="00454418" w:rsidRDefault="00000000" w:rsidP="00454418">
            <w:pPr>
              <w:numPr>
                <w:ilvl w:val="0"/>
                <w:numId w:val="5"/>
              </w:numPr>
              <w:spacing w:after="55" w:line="239" w:lineRule="auto"/>
              <w:ind w:right="0"/>
              <w:jc w:val="left"/>
              <w:rPr>
                <w:sz w:val="20"/>
                <w:szCs w:val="22"/>
              </w:rPr>
            </w:pPr>
            <w:r w:rsidRPr="00454418">
              <w:rPr>
                <w:b w:val="0"/>
                <w:sz w:val="20"/>
                <w:szCs w:val="22"/>
              </w:rPr>
              <w:t xml:space="preserve">Complete all mandatory training modules: Data Protection, Safeguarding, Health &amp; Safety, Equal Opportunities and Diversity, Anti-Fraud, Identify Checks., etc  </w:t>
            </w:r>
          </w:p>
          <w:p w14:paraId="13872716" w14:textId="77777777" w:rsidR="00C2428D" w:rsidRPr="00454418" w:rsidRDefault="00000000" w:rsidP="00454418">
            <w:pPr>
              <w:numPr>
                <w:ilvl w:val="0"/>
                <w:numId w:val="5"/>
              </w:numPr>
              <w:spacing w:after="0" w:line="247" w:lineRule="auto"/>
              <w:ind w:right="0"/>
              <w:jc w:val="left"/>
              <w:rPr>
                <w:sz w:val="20"/>
                <w:szCs w:val="22"/>
              </w:rPr>
            </w:pPr>
            <w:r w:rsidRPr="00454418">
              <w:rPr>
                <w:b w:val="0"/>
                <w:sz w:val="20"/>
                <w:szCs w:val="22"/>
              </w:rPr>
              <w:t xml:space="preserve">The British Council takes the welfare and safety of children very seriously and as such your behaviour is expected to be in line with British Council’s Safeguarding Policy- and Safeguarding Code of Conduct. Irrespective of your individual role, you will have the responsibility for safeguarding and promoting the welfare of children and adults and supporting the implementation of these policies.  </w:t>
            </w:r>
          </w:p>
          <w:p w14:paraId="42F32DC4" w14:textId="77777777" w:rsidR="00C2428D" w:rsidRPr="00454418" w:rsidRDefault="00000000">
            <w:pPr>
              <w:spacing w:after="0"/>
              <w:ind w:right="0"/>
              <w:jc w:val="left"/>
              <w:rPr>
                <w:sz w:val="20"/>
                <w:szCs w:val="22"/>
              </w:rPr>
            </w:pPr>
            <w:r w:rsidRPr="00454418">
              <w:rPr>
                <w:sz w:val="20"/>
                <w:szCs w:val="22"/>
              </w:rPr>
              <w:t xml:space="preserve"> </w:t>
            </w:r>
          </w:p>
          <w:p w14:paraId="062F8994" w14:textId="77777777" w:rsidR="00C2428D" w:rsidRPr="00454418" w:rsidRDefault="00000000">
            <w:pPr>
              <w:spacing w:after="0"/>
              <w:ind w:right="0"/>
              <w:jc w:val="left"/>
              <w:rPr>
                <w:sz w:val="20"/>
                <w:szCs w:val="22"/>
              </w:rPr>
            </w:pPr>
            <w:r w:rsidRPr="00454418">
              <w:rPr>
                <w:sz w:val="20"/>
                <w:szCs w:val="22"/>
              </w:rPr>
              <w:t xml:space="preserve">Training and development: </w:t>
            </w:r>
          </w:p>
          <w:p w14:paraId="68BDB048" w14:textId="77777777" w:rsidR="00C2428D" w:rsidRPr="00454418" w:rsidRDefault="00000000" w:rsidP="00454418">
            <w:pPr>
              <w:pStyle w:val="ListParagraph"/>
              <w:numPr>
                <w:ilvl w:val="0"/>
                <w:numId w:val="6"/>
              </w:numPr>
              <w:spacing w:after="11" w:line="245" w:lineRule="auto"/>
              <w:ind w:right="0"/>
              <w:jc w:val="left"/>
              <w:rPr>
                <w:sz w:val="20"/>
                <w:szCs w:val="22"/>
              </w:rPr>
            </w:pPr>
            <w:r w:rsidRPr="00454418">
              <w:rPr>
                <w:b w:val="0"/>
                <w:sz w:val="20"/>
                <w:szCs w:val="22"/>
              </w:rPr>
              <w:t xml:space="preserve">Attend all briefing and training sessions as requested by the British Council Examinations Services Centre.  </w:t>
            </w:r>
          </w:p>
          <w:p w14:paraId="502098DD" w14:textId="77777777" w:rsidR="00C2428D" w:rsidRPr="00454418" w:rsidRDefault="00000000" w:rsidP="00454418">
            <w:pPr>
              <w:pStyle w:val="ListParagraph"/>
              <w:numPr>
                <w:ilvl w:val="0"/>
                <w:numId w:val="6"/>
              </w:numPr>
              <w:spacing w:after="0" w:line="245" w:lineRule="auto"/>
              <w:ind w:right="0"/>
              <w:jc w:val="left"/>
              <w:rPr>
                <w:sz w:val="20"/>
                <w:szCs w:val="22"/>
              </w:rPr>
            </w:pPr>
            <w:r w:rsidRPr="00454418">
              <w:rPr>
                <w:b w:val="0"/>
                <w:sz w:val="20"/>
                <w:szCs w:val="22"/>
              </w:rPr>
              <w:t xml:space="preserve">Complete all mandatory training modules: Data Protection, Child Protection, Health &amp; Safety, Equal Opportunities and Diversity, Anti-Fraud, Identity Checks as required </w:t>
            </w:r>
          </w:p>
          <w:p w14:paraId="0D9546E8" w14:textId="77777777" w:rsidR="00C2428D" w:rsidRPr="00454418" w:rsidRDefault="00000000">
            <w:pPr>
              <w:spacing w:after="0"/>
              <w:ind w:left="720" w:right="0"/>
              <w:jc w:val="left"/>
              <w:rPr>
                <w:sz w:val="20"/>
                <w:szCs w:val="22"/>
              </w:rPr>
            </w:pPr>
            <w:r w:rsidRPr="00454418">
              <w:rPr>
                <w:b w:val="0"/>
                <w:sz w:val="20"/>
                <w:szCs w:val="22"/>
              </w:rPr>
              <w:t xml:space="preserve"> </w:t>
            </w:r>
          </w:p>
          <w:p w14:paraId="32CDE5FC" w14:textId="77777777" w:rsidR="00C2428D" w:rsidRPr="00454418" w:rsidRDefault="00000000">
            <w:pPr>
              <w:spacing w:after="0"/>
              <w:ind w:right="0"/>
              <w:jc w:val="left"/>
              <w:rPr>
                <w:sz w:val="20"/>
                <w:szCs w:val="22"/>
              </w:rPr>
            </w:pPr>
            <w:r w:rsidRPr="00454418">
              <w:rPr>
                <w:szCs w:val="22"/>
              </w:rPr>
              <w:t xml:space="preserve">Key relationships: (include internal and external):  </w:t>
            </w:r>
          </w:p>
          <w:p w14:paraId="1FFCB4C3" w14:textId="77777777" w:rsidR="00C2428D" w:rsidRPr="00454418" w:rsidRDefault="00000000" w:rsidP="00454418">
            <w:pPr>
              <w:pStyle w:val="ListParagraph"/>
              <w:numPr>
                <w:ilvl w:val="0"/>
                <w:numId w:val="7"/>
              </w:numPr>
              <w:spacing w:after="0"/>
              <w:ind w:right="0"/>
              <w:jc w:val="left"/>
              <w:rPr>
                <w:sz w:val="20"/>
                <w:szCs w:val="22"/>
              </w:rPr>
            </w:pPr>
            <w:r w:rsidRPr="00454418">
              <w:rPr>
                <w:b w:val="0"/>
                <w:sz w:val="20"/>
                <w:szCs w:val="22"/>
              </w:rPr>
              <w:t xml:space="preserve">Invigilation group at the relevant exam venue (internal).  </w:t>
            </w:r>
          </w:p>
          <w:p w14:paraId="3CAF69DE" w14:textId="77777777" w:rsidR="00C2428D" w:rsidRPr="00454418" w:rsidRDefault="00000000" w:rsidP="00454418">
            <w:pPr>
              <w:pStyle w:val="ListParagraph"/>
              <w:numPr>
                <w:ilvl w:val="0"/>
                <w:numId w:val="7"/>
              </w:numPr>
              <w:spacing w:after="0"/>
              <w:ind w:right="0"/>
              <w:jc w:val="left"/>
              <w:rPr>
                <w:sz w:val="20"/>
                <w:szCs w:val="22"/>
              </w:rPr>
            </w:pPr>
            <w:r w:rsidRPr="00454418">
              <w:rPr>
                <w:b w:val="0"/>
                <w:sz w:val="20"/>
                <w:szCs w:val="22"/>
              </w:rPr>
              <w:t xml:space="preserve">British Council staff (external).  </w:t>
            </w:r>
          </w:p>
          <w:p w14:paraId="307D3900" w14:textId="77777777" w:rsidR="00C2428D" w:rsidRPr="00454418" w:rsidRDefault="00000000" w:rsidP="00454418">
            <w:pPr>
              <w:pStyle w:val="ListParagraph"/>
              <w:numPr>
                <w:ilvl w:val="0"/>
                <w:numId w:val="7"/>
              </w:numPr>
              <w:spacing w:after="0"/>
              <w:ind w:right="0"/>
              <w:jc w:val="left"/>
              <w:rPr>
                <w:sz w:val="20"/>
                <w:szCs w:val="22"/>
              </w:rPr>
            </w:pPr>
            <w:r w:rsidRPr="00454418">
              <w:rPr>
                <w:b w:val="0"/>
                <w:sz w:val="20"/>
                <w:szCs w:val="22"/>
              </w:rPr>
              <w:t xml:space="preserve">Exam candidates (external).  </w:t>
            </w:r>
          </w:p>
          <w:p w14:paraId="4F007630" w14:textId="626DDE8E" w:rsidR="00C2428D" w:rsidRPr="00454418" w:rsidRDefault="00454418" w:rsidP="00454418">
            <w:pPr>
              <w:pStyle w:val="ListParagraph"/>
              <w:numPr>
                <w:ilvl w:val="0"/>
                <w:numId w:val="7"/>
              </w:numPr>
              <w:spacing w:after="0"/>
              <w:ind w:right="0"/>
              <w:jc w:val="left"/>
              <w:rPr>
                <w:sz w:val="20"/>
                <w:szCs w:val="22"/>
              </w:rPr>
            </w:pPr>
            <w:r w:rsidRPr="00454418">
              <w:rPr>
                <w:b w:val="0"/>
                <w:sz w:val="20"/>
                <w:szCs w:val="22"/>
              </w:rPr>
              <w:t>Examiners.</w:t>
            </w:r>
            <w:r w:rsidR="00000000" w:rsidRPr="00454418">
              <w:rPr>
                <w:b w:val="0"/>
                <w:sz w:val="20"/>
                <w:szCs w:val="22"/>
              </w:rPr>
              <w:t xml:space="preserve"> </w:t>
            </w:r>
          </w:p>
          <w:p w14:paraId="5FC2EA53" w14:textId="77777777" w:rsidR="00C2428D" w:rsidRPr="00454418" w:rsidRDefault="00000000" w:rsidP="00454418">
            <w:pPr>
              <w:pStyle w:val="ListParagraph"/>
              <w:numPr>
                <w:ilvl w:val="0"/>
                <w:numId w:val="7"/>
              </w:numPr>
              <w:spacing w:after="0"/>
              <w:ind w:right="0"/>
              <w:jc w:val="left"/>
              <w:rPr>
                <w:sz w:val="20"/>
                <w:szCs w:val="22"/>
              </w:rPr>
            </w:pPr>
            <w:r w:rsidRPr="00454418">
              <w:rPr>
                <w:b w:val="0"/>
                <w:sz w:val="20"/>
                <w:szCs w:val="22"/>
              </w:rPr>
              <w:t xml:space="preserve">Test venue partners. </w:t>
            </w:r>
          </w:p>
          <w:p w14:paraId="53A458A7" w14:textId="77777777" w:rsidR="00C2428D" w:rsidRPr="00454418" w:rsidRDefault="00000000" w:rsidP="00454418">
            <w:pPr>
              <w:pStyle w:val="ListParagraph"/>
              <w:numPr>
                <w:ilvl w:val="0"/>
                <w:numId w:val="7"/>
              </w:numPr>
              <w:spacing w:after="0"/>
              <w:ind w:right="0"/>
              <w:jc w:val="left"/>
              <w:rPr>
                <w:sz w:val="20"/>
                <w:szCs w:val="22"/>
              </w:rPr>
            </w:pPr>
            <w:r w:rsidRPr="00454418">
              <w:rPr>
                <w:b w:val="0"/>
                <w:sz w:val="20"/>
                <w:szCs w:val="22"/>
              </w:rPr>
              <w:t xml:space="preserve">Local representatives of the UK exam boards.  </w:t>
            </w:r>
          </w:p>
          <w:p w14:paraId="62E9EB16" w14:textId="77777777" w:rsidR="00C2428D" w:rsidRPr="00454418" w:rsidRDefault="00000000" w:rsidP="00454418">
            <w:pPr>
              <w:pStyle w:val="ListParagraph"/>
              <w:numPr>
                <w:ilvl w:val="0"/>
                <w:numId w:val="7"/>
              </w:numPr>
              <w:spacing w:after="0"/>
              <w:ind w:right="0"/>
              <w:jc w:val="left"/>
              <w:rPr>
                <w:sz w:val="20"/>
                <w:szCs w:val="22"/>
              </w:rPr>
            </w:pPr>
            <w:r w:rsidRPr="00454418">
              <w:rPr>
                <w:b w:val="0"/>
                <w:sz w:val="20"/>
                <w:szCs w:val="22"/>
              </w:rPr>
              <w:t xml:space="preserve">GCE school/ACCA CBE institutes/UOL representatives, etc.  </w:t>
            </w:r>
          </w:p>
        </w:tc>
      </w:tr>
    </w:tbl>
    <w:p w14:paraId="0B7C19D5" w14:textId="77777777" w:rsidR="00C2428D" w:rsidRPr="00454418" w:rsidRDefault="00C2428D">
      <w:pPr>
        <w:spacing w:after="0"/>
        <w:ind w:left="-852" w:right="241"/>
        <w:jc w:val="left"/>
        <w:rPr>
          <w:sz w:val="20"/>
          <w:szCs w:val="22"/>
        </w:rPr>
      </w:pPr>
    </w:p>
    <w:tbl>
      <w:tblPr>
        <w:tblStyle w:val="TableGrid"/>
        <w:tblW w:w="10483" w:type="dxa"/>
        <w:tblInd w:w="-101" w:type="dxa"/>
        <w:tblCellMar>
          <w:top w:w="11" w:type="dxa"/>
          <w:left w:w="101" w:type="dxa"/>
        </w:tblCellMar>
        <w:tblLook w:val="04A0" w:firstRow="1" w:lastRow="0" w:firstColumn="1" w:lastColumn="0" w:noHBand="0" w:noVBand="1"/>
      </w:tblPr>
      <w:tblGrid>
        <w:gridCol w:w="107"/>
        <w:gridCol w:w="10370"/>
        <w:gridCol w:w="6"/>
      </w:tblGrid>
      <w:tr w:rsidR="00C2428D" w:rsidRPr="00454418" w14:paraId="2436F340" w14:textId="77777777">
        <w:trPr>
          <w:trHeight w:val="348"/>
        </w:trPr>
        <w:tc>
          <w:tcPr>
            <w:tcW w:w="10483" w:type="dxa"/>
            <w:gridSpan w:val="3"/>
            <w:tcBorders>
              <w:top w:val="single" w:sz="4" w:space="0" w:color="000000"/>
              <w:left w:val="single" w:sz="8" w:space="0" w:color="000000"/>
              <w:bottom w:val="single" w:sz="4" w:space="0" w:color="000000"/>
              <w:right w:val="single" w:sz="4" w:space="0" w:color="000000"/>
            </w:tcBorders>
          </w:tcPr>
          <w:p w14:paraId="7845AE26" w14:textId="77777777" w:rsidR="00C2428D" w:rsidRPr="00454418" w:rsidRDefault="00C2428D">
            <w:pPr>
              <w:spacing w:after="160"/>
              <w:ind w:right="0"/>
              <w:jc w:val="left"/>
              <w:rPr>
                <w:sz w:val="20"/>
                <w:szCs w:val="22"/>
              </w:rPr>
            </w:pPr>
          </w:p>
        </w:tc>
      </w:tr>
      <w:tr w:rsidR="00C2428D" w:rsidRPr="00454418" w14:paraId="0EFD1BEB" w14:textId="77777777">
        <w:trPr>
          <w:trHeight w:val="575"/>
        </w:trPr>
        <w:tc>
          <w:tcPr>
            <w:tcW w:w="10483" w:type="dxa"/>
            <w:gridSpan w:val="3"/>
            <w:tcBorders>
              <w:top w:val="single" w:sz="4" w:space="0" w:color="000000"/>
              <w:left w:val="single" w:sz="8" w:space="0" w:color="000000"/>
              <w:bottom w:val="single" w:sz="4" w:space="0" w:color="000000"/>
              <w:right w:val="single" w:sz="4" w:space="0" w:color="000000"/>
            </w:tcBorders>
            <w:shd w:val="clear" w:color="auto" w:fill="E6E6E6"/>
            <w:vAlign w:val="center"/>
          </w:tcPr>
          <w:p w14:paraId="6B1E9312" w14:textId="77777777" w:rsidR="00C2428D" w:rsidRPr="00454418" w:rsidRDefault="00000000">
            <w:pPr>
              <w:spacing w:after="0"/>
              <w:ind w:left="10" w:right="0"/>
              <w:jc w:val="left"/>
              <w:rPr>
                <w:sz w:val="20"/>
                <w:szCs w:val="22"/>
              </w:rPr>
            </w:pPr>
            <w:r w:rsidRPr="00454418">
              <w:rPr>
                <w:szCs w:val="22"/>
              </w:rPr>
              <w:t xml:space="preserve">Accountabilities, responsibilities, and Main Duties: </w:t>
            </w:r>
            <w:r w:rsidRPr="00454418">
              <w:rPr>
                <w:szCs w:val="22"/>
                <w:u w:val="single" w:color="000000"/>
              </w:rPr>
              <w:t>Supervisor</w:t>
            </w:r>
            <w:r w:rsidRPr="00454418">
              <w:rPr>
                <w:sz w:val="20"/>
                <w:szCs w:val="22"/>
              </w:rPr>
              <w:t xml:space="preserve"> </w:t>
            </w:r>
          </w:p>
        </w:tc>
      </w:tr>
      <w:tr w:rsidR="00C2428D" w:rsidRPr="00454418" w14:paraId="5F4B07E2" w14:textId="77777777">
        <w:trPr>
          <w:trHeight w:val="563"/>
        </w:trPr>
        <w:tc>
          <w:tcPr>
            <w:tcW w:w="10483" w:type="dxa"/>
            <w:gridSpan w:val="3"/>
            <w:tcBorders>
              <w:top w:val="single" w:sz="4" w:space="0" w:color="000000"/>
              <w:left w:val="single" w:sz="8" w:space="0" w:color="000000"/>
              <w:bottom w:val="single" w:sz="4" w:space="0" w:color="000000"/>
              <w:right w:val="single" w:sz="4" w:space="0" w:color="000000"/>
            </w:tcBorders>
            <w:vAlign w:val="bottom"/>
          </w:tcPr>
          <w:p w14:paraId="1F24BBF2" w14:textId="77777777" w:rsidR="00C2428D" w:rsidRPr="00454418" w:rsidRDefault="00000000">
            <w:pPr>
              <w:spacing w:after="0"/>
              <w:ind w:right="0"/>
              <w:jc w:val="left"/>
              <w:rPr>
                <w:sz w:val="20"/>
                <w:szCs w:val="22"/>
              </w:rPr>
            </w:pPr>
            <w:r w:rsidRPr="00454418">
              <w:rPr>
                <w:color w:val="333333"/>
                <w:sz w:val="20"/>
                <w:szCs w:val="22"/>
              </w:rPr>
              <w:t xml:space="preserve"> </w:t>
            </w:r>
          </w:p>
        </w:tc>
      </w:tr>
      <w:tr w:rsidR="00C2428D" w:rsidRPr="00454418" w14:paraId="561EDDC0" w14:textId="77777777" w:rsidTr="00454418">
        <w:trPr>
          <w:trHeight w:val="9195"/>
        </w:trPr>
        <w:tc>
          <w:tcPr>
            <w:tcW w:w="107" w:type="dxa"/>
            <w:tcBorders>
              <w:top w:val="nil"/>
              <w:left w:val="single" w:sz="8" w:space="0" w:color="000000"/>
              <w:bottom w:val="single" w:sz="8" w:space="0" w:color="000000"/>
              <w:right w:val="single" w:sz="4" w:space="0" w:color="000000"/>
            </w:tcBorders>
            <w:vAlign w:val="bottom"/>
          </w:tcPr>
          <w:p w14:paraId="5C7A4231" w14:textId="77777777" w:rsidR="00C2428D" w:rsidRPr="00454418" w:rsidRDefault="00000000">
            <w:pPr>
              <w:spacing w:after="0"/>
              <w:ind w:right="2"/>
              <w:rPr>
                <w:sz w:val="20"/>
                <w:szCs w:val="22"/>
              </w:rPr>
            </w:pPr>
            <w:r w:rsidRPr="00454418">
              <w:rPr>
                <w:b w:val="0"/>
                <w:sz w:val="2"/>
                <w:szCs w:val="22"/>
              </w:rPr>
              <w:t xml:space="preserve"> </w:t>
            </w:r>
          </w:p>
        </w:tc>
        <w:tc>
          <w:tcPr>
            <w:tcW w:w="10376" w:type="dxa"/>
            <w:gridSpan w:val="2"/>
            <w:tcBorders>
              <w:top w:val="single" w:sz="4" w:space="0" w:color="000000"/>
              <w:left w:val="single" w:sz="4" w:space="0" w:color="000000"/>
              <w:bottom w:val="single" w:sz="8" w:space="0" w:color="000000"/>
              <w:right w:val="single" w:sz="4" w:space="0" w:color="000000"/>
            </w:tcBorders>
          </w:tcPr>
          <w:p w14:paraId="594A2A84" w14:textId="77777777" w:rsidR="00C2428D" w:rsidRPr="00454418" w:rsidRDefault="00000000">
            <w:pPr>
              <w:spacing w:after="0"/>
              <w:ind w:left="7" w:right="0"/>
              <w:jc w:val="left"/>
              <w:rPr>
                <w:sz w:val="20"/>
                <w:szCs w:val="22"/>
              </w:rPr>
            </w:pPr>
            <w:r w:rsidRPr="00454418">
              <w:rPr>
                <w:b w:val="0"/>
                <w:szCs w:val="22"/>
              </w:rPr>
              <w:t xml:space="preserve"> </w:t>
            </w:r>
          </w:p>
          <w:p w14:paraId="0D4DE631" w14:textId="77777777" w:rsidR="00C2428D" w:rsidRPr="00454418" w:rsidRDefault="00000000" w:rsidP="00454418">
            <w:pPr>
              <w:pStyle w:val="ListParagraph"/>
              <w:numPr>
                <w:ilvl w:val="0"/>
                <w:numId w:val="8"/>
              </w:numPr>
              <w:spacing w:after="31"/>
              <w:ind w:right="0"/>
              <w:jc w:val="left"/>
              <w:rPr>
                <w:sz w:val="20"/>
                <w:szCs w:val="22"/>
              </w:rPr>
            </w:pPr>
            <w:r w:rsidRPr="00454418">
              <w:rPr>
                <w:b w:val="0"/>
                <w:sz w:val="20"/>
                <w:szCs w:val="22"/>
              </w:rPr>
              <w:t xml:space="preserve">Ensuring hall/room is prepared (including seating plans, clocks, desks and chairs’ setting, branding etc.).  </w:t>
            </w:r>
          </w:p>
          <w:p w14:paraId="0084B049" w14:textId="77777777" w:rsidR="00C2428D" w:rsidRPr="00454418" w:rsidRDefault="00000000" w:rsidP="00454418">
            <w:pPr>
              <w:numPr>
                <w:ilvl w:val="0"/>
                <w:numId w:val="8"/>
              </w:numPr>
              <w:spacing w:after="55" w:line="239" w:lineRule="auto"/>
              <w:ind w:right="0"/>
              <w:jc w:val="left"/>
              <w:rPr>
                <w:sz w:val="20"/>
                <w:szCs w:val="22"/>
              </w:rPr>
            </w:pPr>
            <w:r w:rsidRPr="00454418">
              <w:rPr>
                <w:b w:val="0"/>
                <w:sz w:val="20"/>
                <w:szCs w:val="22"/>
              </w:rPr>
              <w:t xml:space="preserve">Inspection of the venue to ensure arrangements meet agreed requirements and standards Operations Requirement.  </w:t>
            </w:r>
          </w:p>
          <w:p w14:paraId="7D6B82C2" w14:textId="77777777" w:rsidR="00C2428D" w:rsidRPr="00454418" w:rsidRDefault="00000000" w:rsidP="00454418">
            <w:pPr>
              <w:numPr>
                <w:ilvl w:val="0"/>
                <w:numId w:val="8"/>
              </w:numPr>
              <w:spacing w:after="52" w:line="240" w:lineRule="auto"/>
              <w:ind w:right="0"/>
              <w:jc w:val="left"/>
              <w:rPr>
                <w:sz w:val="20"/>
                <w:szCs w:val="22"/>
              </w:rPr>
            </w:pPr>
            <w:r w:rsidRPr="00454418">
              <w:rPr>
                <w:b w:val="0"/>
                <w:sz w:val="20"/>
                <w:szCs w:val="22"/>
              </w:rPr>
              <w:t xml:space="preserve">Ensuring necessary equipment, material for candidate, signage, branding and seating arrangements and plans are in place and ready to be used as required, including material movement to the exam venue.  </w:t>
            </w:r>
          </w:p>
          <w:p w14:paraId="20844D0F" w14:textId="77777777" w:rsidR="00C2428D" w:rsidRPr="00454418" w:rsidRDefault="00000000" w:rsidP="00454418">
            <w:pPr>
              <w:numPr>
                <w:ilvl w:val="0"/>
                <w:numId w:val="8"/>
              </w:numPr>
              <w:spacing w:after="34"/>
              <w:ind w:right="0"/>
              <w:jc w:val="left"/>
              <w:rPr>
                <w:sz w:val="20"/>
                <w:szCs w:val="22"/>
              </w:rPr>
            </w:pPr>
            <w:r w:rsidRPr="00454418">
              <w:rPr>
                <w:b w:val="0"/>
                <w:sz w:val="20"/>
                <w:szCs w:val="22"/>
              </w:rPr>
              <w:t xml:space="preserve">Where possible, resolve issues that arise on the day according to procedures.  </w:t>
            </w:r>
          </w:p>
          <w:p w14:paraId="0E8CEBC7" w14:textId="77777777" w:rsidR="00C2428D" w:rsidRPr="00454418" w:rsidRDefault="00000000" w:rsidP="00454418">
            <w:pPr>
              <w:numPr>
                <w:ilvl w:val="0"/>
                <w:numId w:val="8"/>
              </w:numPr>
              <w:spacing w:after="69"/>
              <w:ind w:right="0"/>
              <w:jc w:val="left"/>
              <w:rPr>
                <w:sz w:val="20"/>
                <w:szCs w:val="22"/>
              </w:rPr>
            </w:pPr>
            <w:r w:rsidRPr="00454418">
              <w:rPr>
                <w:b w:val="0"/>
                <w:sz w:val="20"/>
                <w:szCs w:val="22"/>
              </w:rPr>
              <w:t xml:space="preserve">To hold pre-examinations briefing with VS before every examination.  </w:t>
            </w:r>
          </w:p>
          <w:p w14:paraId="4F3DF507" w14:textId="77777777" w:rsidR="00C2428D" w:rsidRPr="00454418" w:rsidRDefault="00000000" w:rsidP="00454418">
            <w:pPr>
              <w:numPr>
                <w:ilvl w:val="0"/>
                <w:numId w:val="8"/>
              </w:numPr>
              <w:spacing w:after="34"/>
              <w:ind w:right="0"/>
              <w:jc w:val="left"/>
              <w:rPr>
                <w:sz w:val="20"/>
                <w:szCs w:val="22"/>
              </w:rPr>
            </w:pPr>
            <w:r w:rsidRPr="00454418">
              <w:rPr>
                <w:b w:val="0"/>
                <w:sz w:val="20"/>
                <w:szCs w:val="22"/>
              </w:rPr>
              <w:t xml:space="preserve">Management of exam candidate’s entry and welcome.  </w:t>
            </w:r>
          </w:p>
          <w:p w14:paraId="16EDEF2D" w14:textId="77777777" w:rsidR="00C2428D" w:rsidRPr="00454418" w:rsidRDefault="00000000" w:rsidP="00454418">
            <w:pPr>
              <w:numPr>
                <w:ilvl w:val="0"/>
                <w:numId w:val="8"/>
              </w:numPr>
              <w:spacing w:after="31"/>
              <w:ind w:right="0"/>
              <w:jc w:val="left"/>
              <w:rPr>
                <w:sz w:val="20"/>
                <w:szCs w:val="22"/>
              </w:rPr>
            </w:pPr>
            <w:r w:rsidRPr="00454418">
              <w:rPr>
                <w:b w:val="0"/>
                <w:sz w:val="20"/>
                <w:szCs w:val="22"/>
              </w:rPr>
              <w:t xml:space="preserve">Making Examinations announcements.  </w:t>
            </w:r>
          </w:p>
          <w:p w14:paraId="40FD5ED3" w14:textId="77777777" w:rsidR="00C2428D" w:rsidRPr="00454418" w:rsidRDefault="00000000" w:rsidP="00454418">
            <w:pPr>
              <w:numPr>
                <w:ilvl w:val="0"/>
                <w:numId w:val="8"/>
              </w:numPr>
              <w:spacing w:after="34"/>
              <w:ind w:right="0"/>
              <w:jc w:val="left"/>
              <w:rPr>
                <w:sz w:val="20"/>
                <w:szCs w:val="22"/>
              </w:rPr>
            </w:pPr>
            <w:r w:rsidRPr="00454418">
              <w:rPr>
                <w:b w:val="0"/>
                <w:sz w:val="20"/>
                <w:szCs w:val="22"/>
              </w:rPr>
              <w:t xml:space="preserve">Supervision of exam candidates during the exam conduction.  </w:t>
            </w:r>
          </w:p>
          <w:p w14:paraId="532B9772" w14:textId="77777777" w:rsidR="00C2428D" w:rsidRPr="00454418" w:rsidRDefault="00000000" w:rsidP="00454418">
            <w:pPr>
              <w:numPr>
                <w:ilvl w:val="0"/>
                <w:numId w:val="8"/>
              </w:numPr>
              <w:spacing w:after="32"/>
              <w:ind w:right="0"/>
              <w:jc w:val="left"/>
              <w:rPr>
                <w:sz w:val="20"/>
                <w:szCs w:val="22"/>
              </w:rPr>
            </w:pPr>
            <w:r w:rsidRPr="00454418">
              <w:rPr>
                <w:b w:val="0"/>
                <w:sz w:val="20"/>
                <w:szCs w:val="22"/>
              </w:rPr>
              <w:t xml:space="preserve">Follow the British Council required Dress Code.  </w:t>
            </w:r>
          </w:p>
          <w:p w14:paraId="4A5DE59A" w14:textId="77777777" w:rsidR="00C2428D" w:rsidRPr="00454418" w:rsidRDefault="00000000" w:rsidP="00454418">
            <w:pPr>
              <w:numPr>
                <w:ilvl w:val="0"/>
                <w:numId w:val="8"/>
              </w:numPr>
              <w:spacing w:after="0"/>
              <w:ind w:right="0"/>
              <w:jc w:val="left"/>
              <w:rPr>
                <w:sz w:val="20"/>
                <w:szCs w:val="22"/>
              </w:rPr>
            </w:pPr>
            <w:r w:rsidRPr="00454418">
              <w:rPr>
                <w:b w:val="0"/>
                <w:sz w:val="20"/>
                <w:szCs w:val="22"/>
              </w:rPr>
              <w:t xml:space="preserve">Ensuring candidate identification check.  </w:t>
            </w:r>
          </w:p>
          <w:p w14:paraId="0F3E2216" w14:textId="77777777" w:rsidR="00C2428D" w:rsidRPr="00454418" w:rsidRDefault="00000000" w:rsidP="00454418">
            <w:pPr>
              <w:numPr>
                <w:ilvl w:val="0"/>
                <w:numId w:val="8"/>
              </w:numPr>
              <w:spacing w:after="32"/>
              <w:ind w:right="0"/>
              <w:jc w:val="left"/>
              <w:rPr>
                <w:sz w:val="20"/>
                <w:szCs w:val="22"/>
              </w:rPr>
            </w:pPr>
            <w:r w:rsidRPr="00454418">
              <w:rPr>
                <w:b w:val="0"/>
                <w:sz w:val="20"/>
                <w:szCs w:val="22"/>
              </w:rPr>
              <w:t xml:space="preserve">Ensuring right question papers are with candidates.  </w:t>
            </w:r>
          </w:p>
          <w:p w14:paraId="5DAE5100" w14:textId="77777777" w:rsidR="00C2428D" w:rsidRPr="00454418" w:rsidRDefault="00000000" w:rsidP="00454418">
            <w:pPr>
              <w:numPr>
                <w:ilvl w:val="0"/>
                <w:numId w:val="8"/>
              </w:numPr>
              <w:spacing w:after="34"/>
              <w:ind w:right="0"/>
              <w:jc w:val="left"/>
              <w:rPr>
                <w:sz w:val="20"/>
                <w:szCs w:val="22"/>
              </w:rPr>
            </w:pPr>
            <w:r w:rsidRPr="00454418">
              <w:rPr>
                <w:b w:val="0"/>
                <w:sz w:val="20"/>
                <w:szCs w:val="22"/>
              </w:rPr>
              <w:t xml:space="preserve">Ensure all examinations documents are prepared and filed.  </w:t>
            </w:r>
          </w:p>
          <w:p w14:paraId="036650E2" w14:textId="77777777" w:rsidR="00C2428D" w:rsidRPr="00454418" w:rsidRDefault="00000000" w:rsidP="00454418">
            <w:pPr>
              <w:numPr>
                <w:ilvl w:val="0"/>
                <w:numId w:val="8"/>
              </w:numPr>
              <w:spacing w:after="31"/>
              <w:ind w:right="0"/>
              <w:jc w:val="left"/>
              <w:rPr>
                <w:sz w:val="20"/>
                <w:szCs w:val="22"/>
              </w:rPr>
            </w:pPr>
            <w:r w:rsidRPr="00454418">
              <w:rPr>
                <w:b w:val="0"/>
                <w:sz w:val="20"/>
                <w:szCs w:val="22"/>
              </w:rPr>
              <w:t xml:space="preserve">Delegation and monitoring of VS duties.  </w:t>
            </w:r>
          </w:p>
          <w:p w14:paraId="0739A674" w14:textId="77777777" w:rsidR="00C2428D" w:rsidRPr="00454418" w:rsidRDefault="00000000" w:rsidP="00454418">
            <w:pPr>
              <w:numPr>
                <w:ilvl w:val="0"/>
                <w:numId w:val="8"/>
              </w:numPr>
              <w:spacing w:after="34"/>
              <w:ind w:right="0"/>
              <w:jc w:val="left"/>
              <w:rPr>
                <w:sz w:val="20"/>
                <w:szCs w:val="22"/>
              </w:rPr>
            </w:pPr>
            <w:r w:rsidRPr="00454418">
              <w:rPr>
                <w:b w:val="0"/>
                <w:sz w:val="20"/>
                <w:szCs w:val="22"/>
              </w:rPr>
              <w:t xml:space="preserve">Ensure questions papers remain under British Council custody as per regulations.  </w:t>
            </w:r>
          </w:p>
          <w:p w14:paraId="49B35408" w14:textId="77777777" w:rsidR="00C2428D" w:rsidRPr="00454418" w:rsidRDefault="00000000" w:rsidP="00454418">
            <w:pPr>
              <w:numPr>
                <w:ilvl w:val="0"/>
                <w:numId w:val="8"/>
              </w:numPr>
              <w:spacing w:after="31"/>
              <w:ind w:right="0"/>
              <w:jc w:val="left"/>
              <w:rPr>
                <w:sz w:val="20"/>
                <w:szCs w:val="22"/>
              </w:rPr>
            </w:pPr>
            <w:r w:rsidRPr="00454418">
              <w:rPr>
                <w:b w:val="0"/>
                <w:sz w:val="20"/>
                <w:szCs w:val="22"/>
              </w:rPr>
              <w:t xml:space="preserve">Management of security of exam venue.  </w:t>
            </w:r>
          </w:p>
          <w:p w14:paraId="7FAB90F7" w14:textId="77777777" w:rsidR="00C2428D" w:rsidRPr="00454418" w:rsidRDefault="00000000" w:rsidP="00454418">
            <w:pPr>
              <w:numPr>
                <w:ilvl w:val="0"/>
                <w:numId w:val="8"/>
              </w:numPr>
              <w:spacing w:after="34"/>
              <w:ind w:right="0"/>
              <w:jc w:val="left"/>
              <w:rPr>
                <w:sz w:val="20"/>
                <w:szCs w:val="22"/>
              </w:rPr>
            </w:pPr>
            <w:r w:rsidRPr="00454418">
              <w:rPr>
                <w:b w:val="0"/>
                <w:sz w:val="20"/>
                <w:szCs w:val="22"/>
              </w:rPr>
              <w:t xml:space="preserve">Assistance to the British Council staff members as per the exam/ British Council requirement.  </w:t>
            </w:r>
          </w:p>
          <w:p w14:paraId="73E560AB" w14:textId="77777777" w:rsidR="00C2428D" w:rsidRPr="00454418" w:rsidRDefault="00000000" w:rsidP="00454418">
            <w:pPr>
              <w:numPr>
                <w:ilvl w:val="0"/>
                <w:numId w:val="8"/>
              </w:numPr>
              <w:spacing w:after="32"/>
              <w:ind w:right="0"/>
              <w:jc w:val="left"/>
              <w:rPr>
                <w:sz w:val="20"/>
                <w:szCs w:val="22"/>
              </w:rPr>
            </w:pPr>
            <w:r w:rsidRPr="00454418">
              <w:rPr>
                <w:b w:val="0"/>
                <w:sz w:val="20"/>
                <w:szCs w:val="22"/>
              </w:rPr>
              <w:t xml:space="preserve">Pre-exam &amp; post exam support to the British Council.  </w:t>
            </w:r>
          </w:p>
          <w:p w14:paraId="41BA7396" w14:textId="77777777" w:rsidR="00C2428D" w:rsidRPr="00454418" w:rsidRDefault="00000000" w:rsidP="00454418">
            <w:pPr>
              <w:numPr>
                <w:ilvl w:val="0"/>
                <w:numId w:val="8"/>
              </w:numPr>
              <w:spacing w:after="34"/>
              <w:ind w:right="0"/>
              <w:jc w:val="left"/>
              <w:rPr>
                <w:sz w:val="20"/>
                <w:szCs w:val="22"/>
              </w:rPr>
            </w:pPr>
            <w:r w:rsidRPr="00454418">
              <w:rPr>
                <w:b w:val="0"/>
                <w:sz w:val="20"/>
                <w:szCs w:val="22"/>
              </w:rPr>
              <w:t xml:space="preserve">Conduct exam in a child safe environment.  </w:t>
            </w:r>
          </w:p>
          <w:p w14:paraId="28F117E3" w14:textId="77777777" w:rsidR="00C2428D" w:rsidRPr="00454418" w:rsidRDefault="00000000" w:rsidP="00454418">
            <w:pPr>
              <w:numPr>
                <w:ilvl w:val="0"/>
                <w:numId w:val="8"/>
              </w:numPr>
              <w:spacing w:after="32"/>
              <w:ind w:right="0"/>
              <w:jc w:val="left"/>
              <w:rPr>
                <w:sz w:val="20"/>
                <w:szCs w:val="22"/>
              </w:rPr>
            </w:pPr>
            <w:r w:rsidRPr="00454418">
              <w:rPr>
                <w:b w:val="0"/>
                <w:sz w:val="20"/>
                <w:szCs w:val="22"/>
              </w:rPr>
              <w:t xml:space="preserve">Evaluate and monitor VS performance.  </w:t>
            </w:r>
          </w:p>
          <w:p w14:paraId="442E2380" w14:textId="77777777" w:rsidR="00C2428D" w:rsidRPr="00454418" w:rsidRDefault="00000000" w:rsidP="00454418">
            <w:pPr>
              <w:numPr>
                <w:ilvl w:val="0"/>
                <w:numId w:val="8"/>
              </w:numPr>
              <w:spacing w:after="0"/>
              <w:ind w:right="0"/>
              <w:jc w:val="left"/>
              <w:rPr>
                <w:sz w:val="20"/>
                <w:szCs w:val="22"/>
              </w:rPr>
            </w:pPr>
            <w:r w:rsidRPr="00454418">
              <w:rPr>
                <w:b w:val="0"/>
                <w:sz w:val="20"/>
                <w:szCs w:val="22"/>
              </w:rPr>
              <w:t xml:space="preserve">Adhere to the British Council code of conduct.  </w:t>
            </w:r>
          </w:p>
          <w:p w14:paraId="6B95C2EE" w14:textId="77777777" w:rsidR="00C2428D" w:rsidRPr="00454418" w:rsidRDefault="00000000" w:rsidP="00454418">
            <w:pPr>
              <w:numPr>
                <w:ilvl w:val="0"/>
                <w:numId w:val="8"/>
              </w:numPr>
              <w:spacing w:after="31"/>
              <w:ind w:right="0"/>
              <w:jc w:val="left"/>
              <w:rPr>
                <w:sz w:val="20"/>
                <w:szCs w:val="22"/>
              </w:rPr>
            </w:pPr>
            <w:r w:rsidRPr="00454418">
              <w:rPr>
                <w:b w:val="0"/>
                <w:sz w:val="20"/>
                <w:szCs w:val="22"/>
              </w:rPr>
              <w:t xml:space="preserve">Setting up of the venue according to the CP, health and safety policy of the British Council.  </w:t>
            </w:r>
          </w:p>
          <w:p w14:paraId="6B641F1E" w14:textId="77777777" w:rsidR="00C2428D" w:rsidRPr="00454418" w:rsidRDefault="00000000" w:rsidP="00454418">
            <w:pPr>
              <w:numPr>
                <w:ilvl w:val="0"/>
                <w:numId w:val="8"/>
              </w:numPr>
              <w:spacing w:after="34"/>
              <w:ind w:right="0"/>
              <w:jc w:val="left"/>
              <w:rPr>
                <w:sz w:val="20"/>
                <w:szCs w:val="22"/>
              </w:rPr>
            </w:pPr>
            <w:r w:rsidRPr="00454418">
              <w:rPr>
                <w:b w:val="0"/>
                <w:sz w:val="20"/>
                <w:szCs w:val="22"/>
              </w:rPr>
              <w:t xml:space="preserve">Management of smooth exams in the challenging environment of security alerts.  </w:t>
            </w:r>
          </w:p>
          <w:p w14:paraId="7B0AA912" w14:textId="77777777" w:rsidR="00C2428D" w:rsidRPr="00454418" w:rsidRDefault="00000000" w:rsidP="00454418">
            <w:pPr>
              <w:numPr>
                <w:ilvl w:val="0"/>
                <w:numId w:val="8"/>
              </w:numPr>
              <w:spacing w:after="0" w:line="239" w:lineRule="auto"/>
              <w:ind w:right="0"/>
              <w:jc w:val="left"/>
              <w:rPr>
                <w:sz w:val="20"/>
                <w:szCs w:val="22"/>
              </w:rPr>
            </w:pPr>
            <w:r w:rsidRPr="00454418">
              <w:rPr>
                <w:b w:val="0"/>
                <w:sz w:val="20"/>
                <w:szCs w:val="22"/>
              </w:rPr>
              <w:t xml:space="preserve">The British Council takes the welfare and safety of children and adults very seriously and as such your behaviour is expected to be in line with British Council’s Safeguarding Policy and Safeguarding Code of Conduct. Irrespective of your individual role, you will have the responsibility for safeguarding and promoting the welfare of children and adults through supporting the implementation of these policies.  </w:t>
            </w:r>
          </w:p>
          <w:p w14:paraId="63051C63" w14:textId="77777777" w:rsidR="00C2428D" w:rsidRPr="00454418" w:rsidRDefault="00000000">
            <w:pPr>
              <w:spacing w:after="0"/>
              <w:ind w:left="728" w:right="0"/>
              <w:jc w:val="left"/>
              <w:rPr>
                <w:sz w:val="20"/>
                <w:szCs w:val="22"/>
              </w:rPr>
            </w:pPr>
            <w:r w:rsidRPr="00454418">
              <w:rPr>
                <w:b w:val="0"/>
                <w:sz w:val="20"/>
                <w:szCs w:val="22"/>
              </w:rPr>
              <w:t xml:space="preserve"> </w:t>
            </w:r>
          </w:p>
        </w:tc>
      </w:tr>
      <w:tr w:rsidR="00C2428D" w:rsidRPr="00454418" w14:paraId="742EF8C5" w14:textId="77777777">
        <w:trPr>
          <w:trHeight w:val="584"/>
        </w:trPr>
        <w:tc>
          <w:tcPr>
            <w:tcW w:w="10483" w:type="dxa"/>
            <w:gridSpan w:val="3"/>
            <w:tcBorders>
              <w:top w:val="single" w:sz="8" w:space="0" w:color="000000"/>
              <w:left w:val="single" w:sz="8" w:space="0" w:color="000000"/>
              <w:bottom w:val="single" w:sz="4" w:space="0" w:color="000000"/>
              <w:right w:val="single" w:sz="4" w:space="0" w:color="000000"/>
            </w:tcBorders>
            <w:vAlign w:val="center"/>
          </w:tcPr>
          <w:p w14:paraId="792DFC24" w14:textId="77777777" w:rsidR="00C2428D" w:rsidRPr="00454418" w:rsidRDefault="00000000">
            <w:pPr>
              <w:spacing w:after="0"/>
              <w:ind w:right="0"/>
              <w:jc w:val="left"/>
              <w:rPr>
                <w:sz w:val="20"/>
                <w:szCs w:val="22"/>
              </w:rPr>
            </w:pPr>
            <w:r w:rsidRPr="00454418">
              <w:rPr>
                <w:sz w:val="20"/>
                <w:szCs w:val="22"/>
              </w:rPr>
              <w:t xml:space="preserve"> </w:t>
            </w:r>
          </w:p>
        </w:tc>
      </w:tr>
      <w:tr w:rsidR="00C2428D" w:rsidRPr="00454418" w14:paraId="370E636B" w14:textId="77777777">
        <w:trPr>
          <w:trHeight w:val="575"/>
        </w:trPr>
        <w:tc>
          <w:tcPr>
            <w:tcW w:w="10483" w:type="dxa"/>
            <w:gridSpan w:val="3"/>
            <w:tcBorders>
              <w:top w:val="single" w:sz="4" w:space="0" w:color="000000"/>
              <w:left w:val="single" w:sz="8" w:space="0" w:color="000000"/>
              <w:bottom w:val="single" w:sz="4" w:space="0" w:color="000000"/>
              <w:right w:val="single" w:sz="4" w:space="0" w:color="000000"/>
            </w:tcBorders>
            <w:shd w:val="clear" w:color="auto" w:fill="E6E6E6"/>
            <w:vAlign w:val="center"/>
          </w:tcPr>
          <w:p w14:paraId="490A9BF8" w14:textId="77777777" w:rsidR="00C2428D" w:rsidRPr="00454418" w:rsidRDefault="00000000">
            <w:pPr>
              <w:spacing w:after="0"/>
              <w:ind w:right="0"/>
              <w:jc w:val="left"/>
              <w:rPr>
                <w:sz w:val="20"/>
                <w:szCs w:val="22"/>
              </w:rPr>
            </w:pPr>
            <w:r w:rsidRPr="00454418">
              <w:rPr>
                <w:i/>
                <w:color w:val="333333"/>
                <w:sz w:val="20"/>
                <w:szCs w:val="22"/>
              </w:rPr>
              <w:t xml:space="preserve">Skills </w:t>
            </w:r>
          </w:p>
        </w:tc>
      </w:tr>
      <w:tr w:rsidR="00C2428D" w:rsidRPr="00454418" w14:paraId="45FD41FF" w14:textId="77777777">
        <w:trPr>
          <w:trHeight w:val="1943"/>
        </w:trPr>
        <w:tc>
          <w:tcPr>
            <w:tcW w:w="10483" w:type="dxa"/>
            <w:gridSpan w:val="3"/>
            <w:tcBorders>
              <w:top w:val="single" w:sz="4" w:space="0" w:color="000000"/>
              <w:left w:val="single" w:sz="8" w:space="0" w:color="000000"/>
              <w:bottom w:val="single" w:sz="4" w:space="0" w:color="000000"/>
              <w:right w:val="single" w:sz="4" w:space="0" w:color="000000"/>
            </w:tcBorders>
          </w:tcPr>
          <w:p w14:paraId="3E08D00B" w14:textId="77777777" w:rsidR="00C2428D" w:rsidRPr="00454418" w:rsidRDefault="00000000">
            <w:pPr>
              <w:spacing w:after="77" w:line="240" w:lineRule="auto"/>
              <w:ind w:right="80"/>
              <w:jc w:val="left"/>
              <w:rPr>
                <w:sz w:val="20"/>
                <w:szCs w:val="22"/>
              </w:rPr>
            </w:pPr>
            <w:r w:rsidRPr="00454418">
              <w:rPr>
                <w:sz w:val="20"/>
                <w:szCs w:val="22"/>
              </w:rPr>
              <w:t>Punctual and reliable</w:t>
            </w:r>
            <w:r w:rsidRPr="00454418">
              <w:rPr>
                <w:b w:val="0"/>
                <w:sz w:val="20"/>
                <w:szCs w:val="22"/>
              </w:rPr>
              <w:t xml:space="preserve">. Schedules are fixed in </w:t>
            </w:r>
            <w:proofErr w:type="gramStart"/>
            <w:r w:rsidRPr="00454418">
              <w:rPr>
                <w:b w:val="0"/>
                <w:sz w:val="20"/>
                <w:szCs w:val="22"/>
              </w:rPr>
              <w:t>advance</w:t>
            </w:r>
            <w:proofErr w:type="gramEnd"/>
            <w:r w:rsidRPr="00454418">
              <w:rPr>
                <w:b w:val="0"/>
                <w:sz w:val="20"/>
                <w:szCs w:val="22"/>
              </w:rPr>
              <w:t xml:space="preserve"> and it is essential that assistant supervisors arrive on time to ensure the exam starts on time. </w:t>
            </w:r>
          </w:p>
          <w:p w14:paraId="73221D78" w14:textId="77777777" w:rsidR="00C2428D" w:rsidRPr="00454418" w:rsidRDefault="00000000">
            <w:pPr>
              <w:spacing w:after="78" w:line="240" w:lineRule="auto"/>
              <w:ind w:right="0"/>
              <w:jc w:val="left"/>
              <w:rPr>
                <w:sz w:val="20"/>
                <w:szCs w:val="22"/>
              </w:rPr>
            </w:pPr>
            <w:r w:rsidRPr="00454418">
              <w:rPr>
                <w:sz w:val="20"/>
                <w:szCs w:val="22"/>
              </w:rPr>
              <w:t>A good working knowledge of spoken and written English (minimum of B2), as well as the local language</w:t>
            </w:r>
            <w:r w:rsidRPr="00454418">
              <w:rPr>
                <w:b w:val="0"/>
                <w:sz w:val="20"/>
                <w:szCs w:val="22"/>
              </w:rPr>
              <w:t xml:space="preserve">. Exam instructions are given in either English or the local language, as defined by the Exam Board. Venue staff may be required to use only English when communicating with both candidates and colleagues at exam venues. </w:t>
            </w:r>
          </w:p>
          <w:p w14:paraId="0FCEA40C" w14:textId="77777777" w:rsidR="00454418" w:rsidRPr="00454418" w:rsidRDefault="00000000" w:rsidP="00454418">
            <w:pPr>
              <w:spacing w:after="72" w:line="243" w:lineRule="auto"/>
              <w:ind w:right="0"/>
              <w:jc w:val="left"/>
              <w:rPr>
                <w:sz w:val="20"/>
                <w:szCs w:val="22"/>
              </w:rPr>
            </w:pPr>
            <w:r w:rsidRPr="00454418">
              <w:rPr>
                <w:b w:val="0"/>
                <w:sz w:val="20"/>
                <w:szCs w:val="22"/>
              </w:rPr>
              <w:t xml:space="preserve">To demonstrate level of spoken and written English, assistant supervisors will be asked to either provide </w:t>
            </w:r>
            <w:r w:rsidR="00454418" w:rsidRPr="00454418">
              <w:rPr>
                <w:b w:val="0"/>
                <w:sz w:val="20"/>
                <w:szCs w:val="22"/>
              </w:rPr>
              <w:t xml:space="preserve">a certificate of a recognised English Language test or may be required to sit an APTIS test (speaking, listening, reading and writing) as part of the application process. </w:t>
            </w:r>
          </w:p>
          <w:p w14:paraId="7ED17EE0" w14:textId="05781A6F" w:rsidR="00C2428D" w:rsidRPr="00454418" w:rsidRDefault="00C2428D">
            <w:pPr>
              <w:spacing w:after="0"/>
              <w:ind w:right="0"/>
              <w:jc w:val="left"/>
              <w:rPr>
                <w:sz w:val="20"/>
                <w:szCs w:val="22"/>
              </w:rPr>
            </w:pPr>
          </w:p>
        </w:tc>
      </w:tr>
      <w:tr w:rsidR="00C2428D" w:rsidRPr="00454418" w14:paraId="3EC3F8F1" w14:textId="77777777" w:rsidTr="00454418">
        <w:trPr>
          <w:gridAfter w:val="1"/>
          <w:wAfter w:w="6" w:type="dxa"/>
          <w:trHeight w:val="4287"/>
        </w:trPr>
        <w:tc>
          <w:tcPr>
            <w:tcW w:w="10477" w:type="dxa"/>
            <w:gridSpan w:val="2"/>
            <w:tcBorders>
              <w:top w:val="single" w:sz="4" w:space="0" w:color="000000"/>
              <w:left w:val="single" w:sz="4" w:space="0" w:color="000000"/>
              <w:bottom w:val="single" w:sz="4" w:space="0" w:color="000000"/>
              <w:right w:val="single" w:sz="4" w:space="0" w:color="000000"/>
            </w:tcBorders>
          </w:tcPr>
          <w:p w14:paraId="7F9E536F" w14:textId="77777777" w:rsidR="00C2428D" w:rsidRPr="00454418" w:rsidRDefault="00000000">
            <w:pPr>
              <w:spacing w:after="72" w:line="243" w:lineRule="auto"/>
              <w:ind w:right="0"/>
              <w:jc w:val="left"/>
              <w:rPr>
                <w:sz w:val="20"/>
                <w:szCs w:val="22"/>
              </w:rPr>
            </w:pPr>
            <w:r w:rsidRPr="00454418">
              <w:rPr>
                <w:sz w:val="20"/>
                <w:szCs w:val="22"/>
              </w:rPr>
              <w:lastRenderedPageBreak/>
              <w:t>Good attention to detail</w:t>
            </w:r>
            <w:r w:rsidRPr="00454418">
              <w:rPr>
                <w:b w:val="0"/>
                <w:sz w:val="20"/>
                <w:szCs w:val="22"/>
              </w:rPr>
              <w:t xml:space="preserve">. Procedures vary for different Exam Boards and types of exams, and these must be followed with precision for each type of exam. </w:t>
            </w:r>
          </w:p>
          <w:p w14:paraId="77F3C0FB" w14:textId="77777777" w:rsidR="00C2428D" w:rsidRPr="00454418" w:rsidRDefault="00000000">
            <w:pPr>
              <w:spacing w:after="74" w:line="240" w:lineRule="auto"/>
              <w:ind w:right="0"/>
              <w:jc w:val="left"/>
              <w:rPr>
                <w:sz w:val="20"/>
                <w:szCs w:val="22"/>
              </w:rPr>
            </w:pPr>
            <w:r w:rsidRPr="00454418">
              <w:rPr>
                <w:sz w:val="20"/>
                <w:szCs w:val="22"/>
              </w:rPr>
              <w:t>Customer service and people skills</w:t>
            </w:r>
            <w:r w:rsidRPr="00454418">
              <w:rPr>
                <w:b w:val="0"/>
                <w:sz w:val="20"/>
                <w:szCs w:val="22"/>
              </w:rPr>
              <w:t xml:space="preserve">.  Our exam candidates include a wide range of people from different backgrounds who may be nervous on the day of their exam and need to be dealt with politely, confidently, calmly and efficiently. It is essential that our venue staff </w:t>
            </w:r>
            <w:proofErr w:type="gramStart"/>
            <w:r w:rsidRPr="00454418">
              <w:rPr>
                <w:b w:val="0"/>
                <w:sz w:val="20"/>
                <w:szCs w:val="22"/>
              </w:rPr>
              <w:t>have the ability to</w:t>
            </w:r>
            <w:proofErr w:type="gramEnd"/>
            <w:r w:rsidRPr="00454418">
              <w:rPr>
                <w:b w:val="0"/>
                <w:sz w:val="20"/>
                <w:szCs w:val="22"/>
              </w:rPr>
              <w:t xml:space="preserve"> understand and respond effectively to customer needs and deliver high quality service. </w:t>
            </w:r>
          </w:p>
          <w:p w14:paraId="5D3F6088" w14:textId="77777777" w:rsidR="00C2428D" w:rsidRPr="00454418" w:rsidRDefault="00000000">
            <w:pPr>
              <w:spacing w:after="77" w:line="240" w:lineRule="auto"/>
              <w:ind w:right="0"/>
              <w:jc w:val="left"/>
              <w:rPr>
                <w:sz w:val="20"/>
                <w:szCs w:val="22"/>
              </w:rPr>
            </w:pPr>
            <w:r w:rsidRPr="00454418">
              <w:rPr>
                <w:sz w:val="20"/>
                <w:szCs w:val="22"/>
              </w:rPr>
              <w:t xml:space="preserve">Basic computing skills. </w:t>
            </w:r>
            <w:r w:rsidRPr="00454418">
              <w:rPr>
                <w:b w:val="0"/>
                <w:sz w:val="20"/>
                <w:szCs w:val="22"/>
              </w:rPr>
              <w:t xml:space="preserve">Electronic equipment and internet-based software is used to prepare and deliver examinations. It is essential that assistant supervisors be familiar and comfortable using these tools and use the internet on a regular basis. </w:t>
            </w:r>
          </w:p>
          <w:p w14:paraId="63672B47" w14:textId="77777777" w:rsidR="00C2428D" w:rsidRPr="00454418" w:rsidRDefault="00000000">
            <w:pPr>
              <w:spacing w:after="80" w:line="240" w:lineRule="auto"/>
              <w:ind w:right="0"/>
              <w:jc w:val="left"/>
              <w:rPr>
                <w:sz w:val="20"/>
                <w:szCs w:val="22"/>
              </w:rPr>
            </w:pPr>
            <w:r w:rsidRPr="00454418">
              <w:rPr>
                <w:sz w:val="20"/>
                <w:szCs w:val="22"/>
              </w:rPr>
              <w:t xml:space="preserve">Managing people and holding people accountable. </w:t>
            </w:r>
            <w:r w:rsidRPr="00454418">
              <w:rPr>
                <w:b w:val="0"/>
                <w:sz w:val="20"/>
                <w:szCs w:val="22"/>
              </w:rPr>
              <w:t xml:space="preserve">Assistant supervisors will direct the activities of </w:t>
            </w:r>
            <w:proofErr w:type="gramStart"/>
            <w:r w:rsidRPr="00454418">
              <w:rPr>
                <w:b w:val="0"/>
                <w:sz w:val="20"/>
                <w:szCs w:val="22"/>
              </w:rPr>
              <w:t>a number of</w:t>
            </w:r>
            <w:proofErr w:type="gramEnd"/>
            <w:r w:rsidRPr="00454418">
              <w:rPr>
                <w:b w:val="0"/>
                <w:sz w:val="20"/>
                <w:szCs w:val="22"/>
              </w:rPr>
              <w:t xml:space="preserve"> examiners, invigilators and marshals who are allocated to the test. Assistant supervisors will need to have the skills and authority to ensure that all staff follow appropriate procedures. </w:t>
            </w:r>
          </w:p>
          <w:p w14:paraId="07F435E3" w14:textId="77777777" w:rsidR="00C2428D" w:rsidRPr="00454418" w:rsidRDefault="00000000">
            <w:pPr>
              <w:spacing w:after="0"/>
              <w:ind w:right="0"/>
              <w:jc w:val="left"/>
              <w:rPr>
                <w:sz w:val="20"/>
                <w:szCs w:val="22"/>
              </w:rPr>
            </w:pPr>
            <w:r w:rsidRPr="00454418">
              <w:rPr>
                <w:sz w:val="20"/>
                <w:szCs w:val="22"/>
              </w:rPr>
              <w:t>Education</w:t>
            </w:r>
            <w:r w:rsidRPr="00454418">
              <w:rPr>
                <w:b w:val="0"/>
                <w:sz w:val="20"/>
                <w:szCs w:val="22"/>
              </w:rPr>
              <w:t xml:space="preserve">.  A </w:t>
            </w:r>
            <w:proofErr w:type="gramStart"/>
            <w:r w:rsidRPr="00454418">
              <w:rPr>
                <w:b w:val="0"/>
                <w:sz w:val="20"/>
                <w:szCs w:val="22"/>
              </w:rPr>
              <w:t>Bachelor’s Degree</w:t>
            </w:r>
            <w:proofErr w:type="gramEnd"/>
            <w:r w:rsidRPr="00454418">
              <w:rPr>
                <w:b w:val="0"/>
                <w:sz w:val="20"/>
                <w:szCs w:val="22"/>
              </w:rPr>
              <w:t xml:space="preserve"> or equivalent </w:t>
            </w:r>
          </w:p>
        </w:tc>
      </w:tr>
      <w:tr w:rsidR="00C2428D" w:rsidRPr="00454418" w14:paraId="25206062" w14:textId="77777777" w:rsidTr="00454418">
        <w:trPr>
          <w:gridAfter w:val="1"/>
          <w:wAfter w:w="6" w:type="dxa"/>
          <w:trHeight w:val="594"/>
        </w:trPr>
        <w:tc>
          <w:tcPr>
            <w:tcW w:w="104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7F320738" w14:textId="77777777" w:rsidR="00C2428D" w:rsidRPr="00454418" w:rsidRDefault="00000000">
            <w:pPr>
              <w:spacing w:after="0"/>
              <w:ind w:right="0"/>
              <w:jc w:val="left"/>
              <w:rPr>
                <w:sz w:val="20"/>
                <w:szCs w:val="22"/>
              </w:rPr>
            </w:pPr>
            <w:r w:rsidRPr="00454418">
              <w:rPr>
                <w:i/>
                <w:color w:val="333333"/>
                <w:sz w:val="20"/>
                <w:szCs w:val="22"/>
              </w:rPr>
              <w:t xml:space="preserve">Other important features or requirements of the job  </w:t>
            </w:r>
          </w:p>
          <w:p w14:paraId="3D4BEF19" w14:textId="77777777" w:rsidR="00C2428D" w:rsidRPr="00454418" w:rsidRDefault="00000000">
            <w:pPr>
              <w:spacing w:after="0"/>
              <w:ind w:right="0"/>
              <w:jc w:val="left"/>
              <w:rPr>
                <w:sz w:val="20"/>
                <w:szCs w:val="22"/>
              </w:rPr>
            </w:pPr>
            <w:r w:rsidRPr="00454418">
              <w:rPr>
                <w:b w:val="0"/>
                <w:i/>
                <w:color w:val="333333"/>
                <w:sz w:val="20"/>
                <w:szCs w:val="22"/>
              </w:rPr>
              <w:t>(e.g. travel, unsocial/evening hours, restrictions on employment etc)</w:t>
            </w:r>
            <w:r w:rsidRPr="00454418">
              <w:rPr>
                <w:color w:val="333333"/>
                <w:sz w:val="20"/>
                <w:szCs w:val="22"/>
              </w:rPr>
              <w:t xml:space="preserve"> </w:t>
            </w:r>
          </w:p>
        </w:tc>
      </w:tr>
      <w:tr w:rsidR="00C2428D" w:rsidRPr="00454418" w14:paraId="2392FD38" w14:textId="77777777" w:rsidTr="00454418">
        <w:trPr>
          <w:gridAfter w:val="1"/>
          <w:wAfter w:w="6" w:type="dxa"/>
          <w:trHeight w:val="4163"/>
        </w:trPr>
        <w:tc>
          <w:tcPr>
            <w:tcW w:w="10477" w:type="dxa"/>
            <w:gridSpan w:val="2"/>
            <w:tcBorders>
              <w:top w:val="single" w:sz="4" w:space="0" w:color="000000"/>
              <w:left w:val="single" w:sz="4" w:space="0" w:color="000000"/>
              <w:bottom w:val="single" w:sz="4" w:space="0" w:color="000000"/>
              <w:right w:val="single" w:sz="4" w:space="0" w:color="000000"/>
            </w:tcBorders>
          </w:tcPr>
          <w:p w14:paraId="661E6252" w14:textId="305742C1" w:rsidR="00C2428D" w:rsidRPr="00454418" w:rsidRDefault="00000000" w:rsidP="00454418">
            <w:pPr>
              <w:numPr>
                <w:ilvl w:val="0"/>
                <w:numId w:val="9"/>
              </w:numPr>
              <w:spacing w:after="0"/>
              <w:ind w:right="0"/>
              <w:jc w:val="left"/>
              <w:rPr>
                <w:sz w:val="20"/>
                <w:szCs w:val="22"/>
              </w:rPr>
            </w:pPr>
            <w:r w:rsidRPr="00454418">
              <w:rPr>
                <w:b w:val="0"/>
                <w:sz w:val="20"/>
                <w:szCs w:val="22"/>
              </w:rPr>
              <w:t>You will be paid on an hourly paid basis.</w:t>
            </w:r>
          </w:p>
          <w:p w14:paraId="36AED202" w14:textId="1EA8AC10" w:rsidR="00C2428D" w:rsidRPr="00454418" w:rsidRDefault="00000000" w:rsidP="00454418">
            <w:pPr>
              <w:numPr>
                <w:ilvl w:val="0"/>
                <w:numId w:val="9"/>
              </w:numPr>
              <w:spacing w:after="14" w:line="242" w:lineRule="auto"/>
              <w:ind w:right="0"/>
              <w:jc w:val="left"/>
              <w:rPr>
                <w:sz w:val="20"/>
                <w:szCs w:val="22"/>
              </w:rPr>
            </w:pPr>
            <w:r w:rsidRPr="00454418">
              <w:rPr>
                <w:b w:val="0"/>
                <w:sz w:val="20"/>
                <w:szCs w:val="22"/>
              </w:rPr>
              <w:t>You may be required to work weekends (Saturdays and /or Sundays), public holidays, extended hours in the early morning or late evening. You must have the flexibility to work beyond the prior agreed work schedule.</w:t>
            </w:r>
          </w:p>
          <w:p w14:paraId="6BBB77FB" w14:textId="47DD97A6" w:rsidR="00C2428D" w:rsidRPr="00454418" w:rsidRDefault="00000000" w:rsidP="00454418">
            <w:pPr>
              <w:numPr>
                <w:ilvl w:val="0"/>
                <w:numId w:val="9"/>
              </w:numPr>
              <w:spacing w:after="10" w:line="245" w:lineRule="auto"/>
              <w:ind w:right="0"/>
              <w:jc w:val="left"/>
              <w:rPr>
                <w:sz w:val="20"/>
                <w:szCs w:val="22"/>
              </w:rPr>
            </w:pPr>
            <w:r w:rsidRPr="00454418">
              <w:rPr>
                <w:b w:val="0"/>
                <w:sz w:val="20"/>
                <w:szCs w:val="22"/>
              </w:rPr>
              <w:t>Some assistant supervisors may be required to travel, including overnight stays. During the recruitment process, you will be asked to indicate your willingness to travel.</w:t>
            </w:r>
          </w:p>
          <w:p w14:paraId="11F6CF8C" w14:textId="1B0F957C" w:rsidR="00C2428D" w:rsidRPr="00454418" w:rsidRDefault="00000000" w:rsidP="00454418">
            <w:pPr>
              <w:numPr>
                <w:ilvl w:val="0"/>
                <w:numId w:val="9"/>
              </w:numPr>
              <w:spacing w:after="10" w:line="245" w:lineRule="auto"/>
              <w:ind w:right="0"/>
              <w:jc w:val="left"/>
              <w:rPr>
                <w:sz w:val="20"/>
                <w:szCs w:val="22"/>
              </w:rPr>
            </w:pPr>
            <w:r w:rsidRPr="00454418">
              <w:rPr>
                <w:b w:val="0"/>
                <w:sz w:val="20"/>
                <w:szCs w:val="22"/>
              </w:rPr>
              <w:t>You will be required to supervise candidates through vigilant observation. The role requires long hours of standing and movement.</w:t>
            </w:r>
          </w:p>
          <w:p w14:paraId="4484EEF9" w14:textId="3FE66D7F" w:rsidR="00C2428D" w:rsidRPr="00454418" w:rsidRDefault="00000000" w:rsidP="00454418">
            <w:pPr>
              <w:numPr>
                <w:ilvl w:val="0"/>
                <w:numId w:val="9"/>
              </w:numPr>
              <w:spacing w:after="0"/>
              <w:ind w:right="0"/>
              <w:jc w:val="left"/>
              <w:rPr>
                <w:sz w:val="20"/>
                <w:szCs w:val="22"/>
              </w:rPr>
            </w:pPr>
            <w:r w:rsidRPr="00454418">
              <w:rPr>
                <w:b w:val="0"/>
                <w:sz w:val="20"/>
                <w:szCs w:val="22"/>
              </w:rPr>
              <w:t>You must be able to legally work in the country of appointment.</w:t>
            </w:r>
          </w:p>
          <w:p w14:paraId="3AD09A61" w14:textId="06036480" w:rsidR="00C2428D" w:rsidRPr="00454418" w:rsidRDefault="00000000" w:rsidP="00454418">
            <w:pPr>
              <w:numPr>
                <w:ilvl w:val="0"/>
                <w:numId w:val="9"/>
              </w:numPr>
              <w:spacing w:after="10" w:line="245" w:lineRule="auto"/>
              <w:ind w:right="0"/>
              <w:jc w:val="left"/>
              <w:rPr>
                <w:sz w:val="20"/>
                <w:szCs w:val="22"/>
              </w:rPr>
            </w:pPr>
            <w:r w:rsidRPr="00454418">
              <w:rPr>
                <w:b w:val="0"/>
                <w:sz w:val="20"/>
                <w:szCs w:val="22"/>
              </w:rPr>
              <w:t>British Council pre-recruitment checks will be required for shortlisted candidates, including background checks &amp; police verification.</w:t>
            </w:r>
          </w:p>
          <w:p w14:paraId="6FBF3F7F" w14:textId="4B33414A" w:rsidR="00C2428D" w:rsidRPr="00454418" w:rsidRDefault="00000000" w:rsidP="00454418">
            <w:pPr>
              <w:numPr>
                <w:ilvl w:val="0"/>
                <w:numId w:val="9"/>
              </w:numPr>
              <w:spacing w:after="0" w:line="242" w:lineRule="auto"/>
              <w:ind w:right="0"/>
              <w:jc w:val="left"/>
              <w:rPr>
                <w:sz w:val="20"/>
                <w:szCs w:val="22"/>
              </w:rPr>
            </w:pPr>
            <w:r w:rsidRPr="00454418">
              <w:rPr>
                <w:b w:val="0"/>
                <w:sz w:val="20"/>
                <w:szCs w:val="22"/>
              </w:rPr>
              <w:t xml:space="preserve">Although there may not be a prescribed uniform for your </w:t>
            </w:r>
            <w:proofErr w:type="gramStart"/>
            <w:r w:rsidRPr="00454418">
              <w:rPr>
                <w:b w:val="0"/>
                <w:sz w:val="20"/>
                <w:szCs w:val="22"/>
              </w:rPr>
              <w:t>role,</w:t>
            </w:r>
            <w:proofErr w:type="gramEnd"/>
            <w:r w:rsidRPr="00454418">
              <w:rPr>
                <w:b w:val="0"/>
                <w:sz w:val="20"/>
                <w:szCs w:val="22"/>
              </w:rPr>
              <w:t xml:space="preserve"> while carrying out your duties, you must always be dressed in line with the cultural expectations of the country you are working in and your position in accordance with your role as representing the British Council.  However, it is</w:t>
            </w:r>
          </w:p>
          <w:p w14:paraId="16F3D730" w14:textId="085C95F8" w:rsidR="00C2428D" w:rsidRPr="00454418" w:rsidRDefault="00000000" w:rsidP="00454418">
            <w:pPr>
              <w:pStyle w:val="ListParagraph"/>
              <w:numPr>
                <w:ilvl w:val="0"/>
                <w:numId w:val="9"/>
              </w:numPr>
              <w:spacing w:after="0"/>
              <w:ind w:right="0"/>
              <w:jc w:val="left"/>
              <w:rPr>
                <w:sz w:val="20"/>
                <w:szCs w:val="22"/>
              </w:rPr>
            </w:pPr>
            <w:r w:rsidRPr="00454418">
              <w:rPr>
                <w:b w:val="0"/>
                <w:sz w:val="20"/>
                <w:szCs w:val="22"/>
              </w:rPr>
              <w:t>recommended that you wear soft comfortable shoes.  Noisy shoes and distracting jewellery are not permitted.</w:t>
            </w:r>
          </w:p>
        </w:tc>
      </w:tr>
    </w:tbl>
    <w:p w14:paraId="59090A56" w14:textId="77777777" w:rsidR="00C2428D" w:rsidRPr="00454418" w:rsidRDefault="00000000">
      <w:pPr>
        <w:spacing w:after="0"/>
        <w:ind w:right="0"/>
        <w:jc w:val="both"/>
        <w:rPr>
          <w:sz w:val="20"/>
          <w:szCs w:val="22"/>
        </w:rPr>
      </w:pPr>
      <w:r w:rsidRPr="00454418">
        <w:rPr>
          <w:b w:val="0"/>
          <w:color w:val="333333"/>
          <w:sz w:val="20"/>
          <w:szCs w:val="22"/>
        </w:rPr>
        <w:t xml:space="preserve"> </w:t>
      </w:r>
    </w:p>
    <w:sectPr w:rsidR="00C2428D" w:rsidRPr="00454418">
      <w:footerReference w:type="even" r:id="rId9"/>
      <w:footerReference w:type="default" r:id="rId10"/>
      <w:footerReference w:type="first" r:id="rId11"/>
      <w:pgSz w:w="11906" w:h="16838"/>
      <w:pgMar w:top="182" w:right="431" w:bottom="1527" w:left="852"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F2356" w14:textId="77777777" w:rsidR="00A92395" w:rsidRDefault="00A92395">
      <w:pPr>
        <w:spacing w:after="0" w:line="240" w:lineRule="auto"/>
      </w:pPr>
      <w:r>
        <w:separator/>
      </w:r>
    </w:p>
  </w:endnote>
  <w:endnote w:type="continuationSeparator" w:id="0">
    <w:p w14:paraId="5F2C3348" w14:textId="77777777" w:rsidR="00A92395" w:rsidRDefault="00A9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BD4F" w14:textId="77777777" w:rsidR="00C2428D" w:rsidRDefault="00000000">
    <w:pPr>
      <w:spacing w:after="104"/>
      <w:ind w:right="383"/>
      <w:jc w:val="center"/>
    </w:pPr>
    <w:r>
      <w:rPr>
        <w:b w:val="0"/>
        <w:sz w:val="12"/>
      </w:rPr>
      <w:t xml:space="preserve"> </w:t>
    </w:r>
  </w:p>
  <w:p w14:paraId="5B857842" w14:textId="77777777" w:rsidR="00C2428D" w:rsidRDefault="00000000">
    <w:pPr>
      <w:spacing w:after="0"/>
      <w:ind w:right="417"/>
      <w:jc w:val="center"/>
    </w:pPr>
    <w:r>
      <w:fldChar w:fldCharType="begin"/>
    </w:r>
    <w:r>
      <w:instrText xml:space="preserve"> PAGE   \* MERGEFORMAT </w:instrText>
    </w:r>
    <w:r>
      <w:fldChar w:fldCharType="separate"/>
    </w:r>
    <w:r>
      <w:rPr>
        <w:b w:val="0"/>
        <w:sz w:val="12"/>
      </w:rPr>
      <w:t>1</w:t>
    </w:r>
    <w:r>
      <w:rPr>
        <w:b w:val="0"/>
        <w:sz w:val="12"/>
      </w:rPr>
      <w:fldChar w:fldCharType="end"/>
    </w:r>
    <w:r>
      <w:rPr>
        <w:b w:val="0"/>
        <w:sz w:val="12"/>
      </w:rPr>
      <w:t xml:space="preserve"> of </w:t>
    </w:r>
    <w:fldSimple w:instr=" NUMPAGES   \* MERGEFORMAT ">
      <w:r w:rsidR="00C2428D">
        <w:rPr>
          <w:b w:val="0"/>
          <w:sz w:val="12"/>
        </w:rPr>
        <w:t>4</w:t>
      </w:r>
    </w:fldSimple>
    <w:r>
      <w:rPr>
        <w:b w:val="0"/>
        <w:sz w:val="18"/>
      </w:rPr>
      <w:t xml:space="preserve"> </w:t>
    </w:r>
  </w:p>
  <w:p w14:paraId="2A635FDC" w14:textId="77777777" w:rsidR="00C2428D" w:rsidRDefault="00000000">
    <w:pPr>
      <w:spacing w:after="0" w:line="232" w:lineRule="auto"/>
      <w:ind w:left="2963" w:right="807" w:hanging="2941"/>
      <w:jc w:val="left"/>
    </w:pPr>
    <w:r>
      <w:rPr>
        <w:b w:val="0"/>
        <w:sz w:val="12"/>
      </w:rPr>
      <w:t xml:space="preserve">The British Council believe that all children have potential and that every child matters – everywhere in the world. The British Council affirms the position that all children have the right to be protected from all forms of abuse as set out in article 19, UNCRC 1989 </w:t>
    </w:r>
    <w:r>
      <w:rPr>
        <w:b w:val="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A852" w14:textId="77777777" w:rsidR="00C2428D" w:rsidRDefault="00000000">
    <w:pPr>
      <w:spacing w:after="104"/>
      <w:ind w:right="383"/>
      <w:jc w:val="center"/>
    </w:pPr>
    <w:r>
      <w:rPr>
        <w:b w:val="0"/>
        <w:sz w:val="12"/>
      </w:rPr>
      <w:t xml:space="preserve"> </w:t>
    </w:r>
  </w:p>
  <w:p w14:paraId="065E2BDB" w14:textId="77777777" w:rsidR="00C2428D" w:rsidRDefault="00000000">
    <w:pPr>
      <w:spacing w:after="0"/>
      <w:ind w:right="417"/>
      <w:jc w:val="center"/>
    </w:pPr>
    <w:r>
      <w:fldChar w:fldCharType="begin"/>
    </w:r>
    <w:r>
      <w:instrText xml:space="preserve"> PAGE   \* MERGEFORMAT </w:instrText>
    </w:r>
    <w:r>
      <w:fldChar w:fldCharType="separate"/>
    </w:r>
    <w:r>
      <w:rPr>
        <w:b w:val="0"/>
        <w:sz w:val="12"/>
      </w:rPr>
      <w:t>1</w:t>
    </w:r>
    <w:r>
      <w:rPr>
        <w:b w:val="0"/>
        <w:sz w:val="12"/>
      </w:rPr>
      <w:fldChar w:fldCharType="end"/>
    </w:r>
    <w:r>
      <w:rPr>
        <w:b w:val="0"/>
        <w:sz w:val="12"/>
      </w:rPr>
      <w:t xml:space="preserve"> of </w:t>
    </w:r>
    <w:fldSimple w:instr=" NUMPAGES   \* MERGEFORMAT ">
      <w:r w:rsidR="00C2428D">
        <w:rPr>
          <w:b w:val="0"/>
          <w:sz w:val="12"/>
        </w:rPr>
        <w:t>4</w:t>
      </w:r>
    </w:fldSimple>
    <w:r>
      <w:rPr>
        <w:b w:val="0"/>
        <w:sz w:val="18"/>
      </w:rPr>
      <w:t xml:space="preserve"> </w:t>
    </w:r>
  </w:p>
  <w:p w14:paraId="65C530C5" w14:textId="77777777" w:rsidR="00C2428D" w:rsidRDefault="00000000">
    <w:pPr>
      <w:spacing w:after="0" w:line="232" w:lineRule="auto"/>
      <w:ind w:left="2963" w:right="807" w:hanging="2941"/>
      <w:jc w:val="left"/>
    </w:pPr>
    <w:r>
      <w:rPr>
        <w:b w:val="0"/>
        <w:sz w:val="12"/>
      </w:rPr>
      <w:t xml:space="preserve">The British Council believe that all children have potential and that every child matters – everywhere in the world. The British Council affirms the position that all children have the right to be protected from all forms of abuse as set out in article 19, UNCRC 1989 </w:t>
    </w:r>
    <w:r>
      <w:rPr>
        <w:b w:val="0"/>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CE5B" w14:textId="77777777" w:rsidR="00C2428D" w:rsidRDefault="00000000">
    <w:pPr>
      <w:spacing w:after="104"/>
      <w:ind w:right="383"/>
      <w:jc w:val="center"/>
    </w:pPr>
    <w:r>
      <w:rPr>
        <w:b w:val="0"/>
        <w:sz w:val="12"/>
      </w:rPr>
      <w:t xml:space="preserve"> </w:t>
    </w:r>
  </w:p>
  <w:p w14:paraId="27463A3F" w14:textId="77777777" w:rsidR="00C2428D" w:rsidRDefault="00000000">
    <w:pPr>
      <w:spacing w:after="0"/>
      <w:ind w:right="417"/>
      <w:jc w:val="center"/>
    </w:pPr>
    <w:r>
      <w:fldChar w:fldCharType="begin"/>
    </w:r>
    <w:r>
      <w:instrText xml:space="preserve"> PAGE   \* MERGEFORMAT </w:instrText>
    </w:r>
    <w:r>
      <w:fldChar w:fldCharType="separate"/>
    </w:r>
    <w:r>
      <w:rPr>
        <w:b w:val="0"/>
        <w:sz w:val="12"/>
      </w:rPr>
      <w:t>1</w:t>
    </w:r>
    <w:r>
      <w:rPr>
        <w:b w:val="0"/>
        <w:sz w:val="12"/>
      </w:rPr>
      <w:fldChar w:fldCharType="end"/>
    </w:r>
    <w:r>
      <w:rPr>
        <w:b w:val="0"/>
        <w:sz w:val="12"/>
      </w:rPr>
      <w:t xml:space="preserve"> of </w:t>
    </w:r>
    <w:fldSimple w:instr=" NUMPAGES   \* MERGEFORMAT ">
      <w:r w:rsidR="00C2428D">
        <w:rPr>
          <w:b w:val="0"/>
          <w:sz w:val="12"/>
        </w:rPr>
        <w:t>4</w:t>
      </w:r>
    </w:fldSimple>
    <w:r>
      <w:rPr>
        <w:b w:val="0"/>
        <w:sz w:val="18"/>
      </w:rPr>
      <w:t xml:space="preserve"> </w:t>
    </w:r>
  </w:p>
  <w:p w14:paraId="4C355DC6" w14:textId="77777777" w:rsidR="00C2428D" w:rsidRDefault="00000000">
    <w:pPr>
      <w:spacing w:after="0" w:line="232" w:lineRule="auto"/>
      <w:ind w:left="2963" w:right="807" w:hanging="2941"/>
      <w:jc w:val="left"/>
    </w:pPr>
    <w:r>
      <w:rPr>
        <w:b w:val="0"/>
        <w:sz w:val="12"/>
      </w:rPr>
      <w:t xml:space="preserve">The British Council believe that all children have potential and that every child matters – everywhere in the world. The British Council affirms the position that all children have the right to be protected from all forms of abuse as set out in article 19, UNCRC 1989 </w:t>
    </w:r>
    <w:r>
      <w:rPr>
        <w:b w:val="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DFB32" w14:textId="77777777" w:rsidR="00A92395" w:rsidRDefault="00A92395">
      <w:pPr>
        <w:spacing w:after="0" w:line="240" w:lineRule="auto"/>
      </w:pPr>
      <w:r>
        <w:separator/>
      </w:r>
    </w:p>
  </w:footnote>
  <w:footnote w:type="continuationSeparator" w:id="0">
    <w:p w14:paraId="1FB5D98A" w14:textId="77777777" w:rsidR="00A92395" w:rsidRDefault="00A92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3873"/>
    <w:multiLevelType w:val="hybridMultilevel"/>
    <w:tmpl w:val="923A6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379B7"/>
    <w:multiLevelType w:val="hybridMultilevel"/>
    <w:tmpl w:val="6D92E434"/>
    <w:lvl w:ilvl="0" w:tplc="27C4D10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E60E96">
      <w:start w:val="1"/>
      <w:numFmt w:val="bullet"/>
      <w:lvlText w:val="o"/>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9AD324">
      <w:start w:val="1"/>
      <w:numFmt w:val="bullet"/>
      <w:lvlText w:val="▪"/>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4C08EC">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F68FF4">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9A65F6">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C6F0A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C013A8">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A2E098">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07128C"/>
    <w:multiLevelType w:val="hybridMultilevel"/>
    <w:tmpl w:val="63AAFEAA"/>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3" w15:restartNumberingAfterBreak="0">
    <w:nsid w:val="44D901E7"/>
    <w:multiLevelType w:val="hybridMultilevel"/>
    <w:tmpl w:val="4B1A9116"/>
    <w:lvl w:ilvl="0" w:tplc="69D456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CA86DC">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12603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D2053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BAB97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82D91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C0262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842A2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2EE26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F647612"/>
    <w:multiLevelType w:val="hybridMultilevel"/>
    <w:tmpl w:val="AF7EE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452383"/>
    <w:multiLevelType w:val="hybridMultilevel"/>
    <w:tmpl w:val="2128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F3FBF"/>
    <w:multiLevelType w:val="hybridMultilevel"/>
    <w:tmpl w:val="A52E4F6C"/>
    <w:lvl w:ilvl="0" w:tplc="33161C1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00EA70">
      <w:start w:val="1"/>
      <w:numFmt w:val="bullet"/>
      <w:lvlText w:val="o"/>
      <w:lvlJc w:val="left"/>
      <w:pPr>
        <w:ind w:left="1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C88B56">
      <w:start w:val="1"/>
      <w:numFmt w:val="bullet"/>
      <w:lvlText w:val="▪"/>
      <w:lvlJc w:val="left"/>
      <w:pPr>
        <w:ind w:left="2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924B50">
      <w:start w:val="1"/>
      <w:numFmt w:val="bullet"/>
      <w:lvlText w:val="•"/>
      <w:lvlJc w:val="left"/>
      <w:pPr>
        <w:ind w:left="2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2ABA6">
      <w:start w:val="1"/>
      <w:numFmt w:val="bullet"/>
      <w:lvlText w:val="o"/>
      <w:lvlJc w:val="left"/>
      <w:pPr>
        <w:ind w:left="3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769B0E">
      <w:start w:val="1"/>
      <w:numFmt w:val="bullet"/>
      <w:lvlText w:val="▪"/>
      <w:lvlJc w:val="left"/>
      <w:pPr>
        <w:ind w:left="4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F4898E">
      <w:start w:val="1"/>
      <w:numFmt w:val="bullet"/>
      <w:lvlText w:val="•"/>
      <w:lvlJc w:val="left"/>
      <w:pPr>
        <w:ind w:left="4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28816">
      <w:start w:val="1"/>
      <w:numFmt w:val="bullet"/>
      <w:lvlText w:val="o"/>
      <w:lvlJc w:val="left"/>
      <w:pPr>
        <w:ind w:left="5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60BA44">
      <w:start w:val="1"/>
      <w:numFmt w:val="bullet"/>
      <w:lvlText w:val="▪"/>
      <w:lvlJc w:val="left"/>
      <w:pPr>
        <w:ind w:left="6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04A3A33"/>
    <w:multiLevelType w:val="hybridMultilevel"/>
    <w:tmpl w:val="21A4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593E38"/>
    <w:multiLevelType w:val="hybridMultilevel"/>
    <w:tmpl w:val="55AC134E"/>
    <w:lvl w:ilvl="0" w:tplc="06266406">
      <w:start w:val="1"/>
      <w:numFmt w:val="bullet"/>
      <w:lvlText w:val="•"/>
      <w:lvlJc w:val="left"/>
      <w:pPr>
        <w:ind w:left="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BCFF4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BCD1E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88410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14EFF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78E71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C47B4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E4950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28ED4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78689289">
    <w:abstractNumId w:val="1"/>
  </w:num>
  <w:num w:numId="2" w16cid:durableId="1288464275">
    <w:abstractNumId w:val="6"/>
  </w:num>
  <w:num w:numId="3" w16cid:durableId="1262030269">
    <w:abstractNumId w:val="8"/>
  </w:num>
  <w:num w:numId="4" w16cid:durableId="1652439588">
    <w:abstractNumId w:val="3"/>
  </w:num>
  <w:num w:numId="5" w16cid:durableId="1255553640">
    <w:abstractNumId w:val="7"/>
  </w:num>
  <w:num w:numId="6" w16cid:durableId="123620400">
    <w:abstractNumId w:val="0"/>
  </w:num>
  <w:num w:numId="7" w16cid:durableId="397943691">
    <w:abstractNumId w:val="5"/>
  </w:num>
  <w:num w:numId="8" w16cid:durableId="2076319089">
    <w:abstractNumId w:val="2"/>
  </w:num>
  <w:num w:numId="9" w16cid:durableId="1875847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28D"/>
    <w:rsid w:val="000658E3"/>
    <w:rsid w:val="0008674C"/>
    <w:rsid w:val="00454418"/>
    <w:rsid w:val="004D3562"/>
    <w:rsid w:val="00853A19"/>
    <w:rsid w:val="009875F3"/>
    <w:rsid w:val="00A92395"/>
    <w:rsid w:val="00A96F46"/>
    <w:rsid w:val="00C2428D"/>
    <w:rsid w:val="00D77508"/>
    <w:rsid w:val="00E317E8"/>
    <w:rsid w:val="00E90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9FB8"/>
  <w15:docId w15:val="{6C8C89BB-2203-4BD6-A926-DF85C1C9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1" w:line="259" w:lineRule="auto"/>
      <w:ind w:right="61"/>
      <w:jc w:val="right"/>
    </w:pPr>
    <w:rPr>
      <w:rFonts w:ascii="Arial" w:eastAsia="Arial" w:hAnsi="Arial" w:cs="Arial"/>
      <w:b/>
      <w:color w:val="000000"/>
      <w:sz w:val="22"/>
    </w:rPr>
  </w:style>
  <w:style w:type="paragraph" w:styleId="Heading1">
    <w:name w:val="heading 1"/>
    <w:basedOn w:val="Normal"/>
    <w:next w:val="Normal"/>
    <w:link w:val="Heading1Char"/>
    <w:uiPriority w:val="9"/>
    <w:qFormat/>
    <w:rsid w:val="00454418"/>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4418"/>
    <w:pPr>
      <w:ind w:left="720"/>
      <w:contextualSpacing/>
    </w:pPr>
  </w:style>
  <w:style w:type="character" w:customStyle="1" w:styleId="Heading1Char">
    <w:name w:val="Heading 1 Char"/>
    <w:basedOn w:val="DefaultParagraphFont"/>
    <w:link w:val="Heading1"/>
    <w:uiPriority w:val="9"/>
    <w:rsid w:val="00454418"/>
    <w:rPr>
      <w:rFonts w:asciiTheme="majorHAnsi" w:eastAsiaTheme="majorEastAsia" w:hAnsiTheme="majorHAnsi" w:cstheme="majorBidi"/>
      <w:b/>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7116-D980-4C94-813C-BCFB82CB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Normal version 1.00</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version 1.00</dc:title>
  <dc:subject/>
  <dc:creator>The British Council</dc:creator>
  <cp:keywords/>
  <cp:lastModifiedBy>Maharjan, Nishesh (Nepal)</cp:lastModifiedBy>
  <cp:revision>7</cp:revision>
  <dcterms:created xsi:type="dcterms:W3CDTF">2026-01-29T05:55:00Z</dcterms:created>
  <dcterms:modified xsi:type="dcterms:W3CDTF">2026-01-29T08:06:00Z</dcterms:modified>
</cp:coreProperties>
</file>