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77777777" w:rsidR="00456DF4" w:rsidRPr="001832E4" w:rsidRDefault="00456DF4" w:rsidP="00A701B8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bookmarkEnd w:id="0"/>
      <w:r w:rsidRPr="001832E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Annex 4 – Goods and services specification </w:t>
      </w:r>
    </w:p>
    <w:p w14:paraId="210B2E7A" w14:textId="26CEF851" w:rsidR="00A701B8" w:rsidRPr="001832E4" w:rsidRDefault="00A701B8" w:rsidP="00456DF4">
      <w:pPr>
        <w:rPr>
          <w:rFonts w:ascii="Arial" w:hAnsi="Arial" w:cs="Arial"/>
          <w:sz w:val="20"/>
          <w:szCs w:val="20"/>
        </w:rPr>
      </w:pPr>
      <w:r w:rsidRPr="001832E4">
        <w:rPr>
          <w:rFonts w:ascii="Arial" w:hAnsi="Arial" w:cs="Arial"/>
          <w:sz w:val="20"/>
          <w:szCs w:val="20"/>
        </w:rPr>
        <w:t xml:space="preserve">For the supply of </w:t>
      </w:r>
      <w:r w:rsidR="00DF32E0" w:rsidRPr="001832E4">
        <w:rPr>
          <w:rFonts w:ascii="Arial" w:hAnsi="Arial" w:cs="Arial"/>
          <w:bCs/>
          <w:sz w:val="20"/>
          <w:szCs w:val="20"/>
        </w:rPr>
        <w:t>Office Supplies</w:t>
      </w:r>
      <w:r w:rsidRPr="001832E4">
        <w:rPr>
          <w:rFonts w:ascii="Arial" w:hAnsi="Arial" w:cs="Arial"/>
          <w:sz w:val="20"/>
          <w:szCs w:val="20"/>
        </w:rPr>
        <w:t xml:space="preserve"> to the British Council</w:t>
      </w:r>
    </w:p>
    <w:p w14:paraId="14C8831B" w14:textId="72210FF1" w:rsidR="00F37EB8" w:rsidRDefault="00AB23CF" w:rsidP="00F37EB8">
      <w:pPr>
        <w:jc w:val="both"/>
        <w:rPr>
          <w:rFonts w:ascii="Arial" w:hAnsi="Arial" w:cs="Arial"/>
          <w:sz w:val="20"/>
          <w:szCs w:val="20"/>
        </w:rPr>
      </w:pPr>
      <w:r w:rsidRPr="001832E4">
        <w:rPr>
          <w:rFonts w:ascii="Arial" w:hAnsi="Arial" w:cs="Arial"/>
          <w:sz w:val="20"/>
          <w:szCs w:val="20"/>
        </w:rPr>
        <w:t xml:space="preserve">The </w:t>
      </w:r>
      <w:r w:rsidR="00CC0539">
        <w:rPr>
          <w:rFonts w:ascii="Arial" w:hAnsi="Arial" w:cs="Arial"/>
          <w:sz w:val="20"/>
          <w:szCs w:val="20"/>
        </w:rPr>
        <w:t>service provider shall supply following supplies to the British Council as per the requirement and order of the British Council to its offices in Kathmandu valley</w:t>
      </w:r>
      <w:r w:rsidR="00D96236">
        <w:rPr>
          <w:rFonts w:ascii="Arial" w:hAnsi="Arial" w:cs="Arial"/>
          <w:sz w:val="20"/>
          <w:szCs w:val="20"/>
        </w:rPr>
        <w:t xml:space="preserve"> (Current offices at </w:t>
      </w:r>
      <w:proofErr w:type="spellStart"/>
      <w:r w:rsidR="00D96236">
        <w:rPr>
          <w:rFonts w:ascii="Arial" w:hAnsi="Arial" w:cs="Arial"/>
          <w:sz w:val="20"/>
          <w:szCs w:val="20"/>
        </w:rPr>
        <w:t>Lainchaur</w:t>
      </w:r>
      <w:proofErr w:type="spellEnd"/>
      <w:r w:rsidR="00D9623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96236">
        <w:rPr>
          <w:rFonts w:ascii="Arial" w:hAnsi="Arial" w:cs="Arial"/>
          <w:sz w:val="20"/>
          <w:szCs w:val="20"/>
        </w:rPr>
        <w:t>Thapathali</w:t>
      </w:r>
      <w:proofErr w:type="spellEnd"/>
      <w:r w:rsidR="00D9623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96236">
        <w:rPr>
          <w:rFonts w:ascii="Arial" w:hAnsi="Arial" w:cs="Arial"/>
          <w:sz w:val="20"/>
          <w:szCs w:val="20"/>
        </w:rPr>
        <w:t>Sanothimi</w:t>
      </w:r>
      <w:proofErr w:type="spellEnd"/>
      <w:r w:rsidR="00D96236">
        <w:rPr>
          <w:rFonts w:ascii="Arial" w:hAnsi="Arial" w:cs="Arial"/>
          <w:sz w:val="20"/>
          <w:szCs w:val="20"/>
        </w:rPr>
        <w:t xml:space="preserve"> Bhaktapur)</w:t>
      </w:r>
    </w:p>
    <w:p w14:paraId="2C18FD6D" w14:textId="1543B27D" w:rsidR="00CC0539" w:rsidRDefault="00CC0539" w:rsidP="00F37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Orders would be placed on below priority basis:</w:t>
      </w:r>
    </w:p>
    <w:p w14:paraId="61232087" w14:textId="1C07612C" w:rsidR="00CC0539" w:rsidRPr="00CC0539" w:rsidRDefault="00CC0539" w:rsidP="00CC053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C0539">
        <w:rPr>
          <w:rFonts w:ascii="Arial" w:hAnsi="Arial" w:cs="Arial"/>
          <w:sz w:val="20"/>
          <w:szCs w:val="20"/>
        </w:rPr>
        <w:t>Urgent</w:t>
      </w:r>
      <w:r>
        <w:rPr>
          <w:rFonts w:ascii="Arial" w:hAnsi="Arial" w:cs="Arial"/>
          <w:sz w:val="20"/>
          <w:szCs w:val="20"/>
        </w:rPr>
        <w:t xml:space="preserve"> (Estimated to be 5% of total orders)</w:t>
      </w:r>
      <w:r w:rsidRPr="00CC053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</w:t>
      </w:r>
      <w:r w:rsidRPr="00CC0539">
        <w:rPr>
          <w:rFonts w:ascii="Arial" w:hAnsi="Arial" w:cs="Arial"/>
          <w:sz w:val="20"/>
          <w:szCs w:val="20"/>
        </w:rPr>
        <w:t xml:space="preserve">ithin </w:t>
      </w:r>
      <w:r>
        <w:rPr>
          <w:rFonts w:ascii="Arial" w:hAnsi="Arial" w:cs="Arial"/>
          <w:sz w:val="20"/>
          <w:szCs w:val="20"/>
        </w:rPr>
        <w:t>3</w:t>
      </w:r>
      <w:r w:rsidRPr="00CC0539">
        <w:rPr>
          <w:rFonts w:ascii="Arial" w:hAnsi="Arial" w:cs="Arial"/>
          <w:sz w:val="20"/>
          <w:szCs w:val="20"/>
        </w:rPr>
        <w:t xml:space="preserve"> hours delivery</w:t>
      </w:r>
    </w:p>
    <w:p w14:paraId="39925097" w14:textId="78DEB4F6" w:rsidR="00CC0539" w:rsidRDefault="00CC0539" w:rsidP="00CC053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Priority (Estimated to be 20% of total orders)</w:t>
      </w:r>
      <w:r w:rsidRPr="00CC0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Next day delivery</w:t>
      </w:r>
    </w:p>
    <w:p w14:paraId="5192BF60" w14:textId="23B05143" w:rsidR="00CC0539" w:rsidRPr="00CC0539" w:rsidRDefault="00CC0539" w:rsidP="00CC053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 (Estimated to be 75% of total orders) – Within 3 days of confirmed order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780"/>
        <w:gridCol w:w="1719"/>
        <w:gridCol w:w="2790"/>
        <w:gridCol w:w="1624"/>
        <w:gridCol w:w="1304"/>
        <w:gridCol w:w="1422"/>
      </w:tblGrid>
      <w:tr w:rsidR="008748C0" w:rsidRPr="001832E4" w14:paraId="2EED397C" w14:textId="77777777" w:rsidTr="001832E4">
        <w:trPr>
          <w:trHeight w:val="67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B5541E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1" w:name="_Hlk21527433"/>
            <w:r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S.N.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8F1DE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Item and description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13ABDC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Specification/Size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B50B6F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848C8D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10ADEE" w14:textId="7836FD3E" w:rsidR="008748C0" w:rsidRPr="001832E4" w:rsidRDefault="00B307F6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Estimated </w:t>
            </w:r>
            <w:r w:rsidR="008748C0"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Quantity</w:t>
            </w:r>
            <w:r w:rsidRPr="00183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for 1 year</w:t>
            </w:r>
          </w:p>
        </w:tc>
      </w:tr>
      <w:tr w:rsidR="008748C0" w:rsidRPr="001832E4" w14:paraId="476EB67B" w14:textId="77777777" w:rsidTr="001832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276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F99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Post 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52F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Small size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32F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Multi-colored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402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Packet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AF0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8748C0" w:rsidRPr="001832E4" w14:paraId="55524A47" w14:textId="77777777" w:rsidTr="001832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567C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007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Post 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57C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Medium size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0D3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Multi-colored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321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Packet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915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8748C0" w:rsidRPr="001832E4" w14:paraId="55740573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2DA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5F6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News print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65E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27B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Standard quality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CD3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pc bundle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31D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8748C0" w:rsidRPr="001832E4" w14:paraId="18BE6693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E32B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304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Flip chart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DF6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35D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Standard quality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4B8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Dozen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796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8748C0" w:rsidRPr="001832E4" w14:paraId="760373F3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7E7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318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Flip chart stand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1F4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Flip-Chart Stand with MDF Whiteboard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DD5B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Standard quality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597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3AD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748C0" w:rsidRPr="001832E4" w14:paraId="2F43C140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22A4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709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Meta Cards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F0C" w14:textId="0CDBB2E2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Multi</w:t>
            </w:r>
            <w:r w:rsid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colo</w:t>
            </w:r>
            <w:r w:rsid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</w:t>
            </w: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C9D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Standard quality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827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6FB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8748C0" w:rsidRPr="001832E4" w14:paraId="10D05F09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7237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A22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Spiral Note book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89B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A4 size (100 pages)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E9E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B36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B1A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8748C0" w:rsidRPr="001832E4" w14:paraId="52D5D208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A6E6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C18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Spiral Note book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D0E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A5 size (100 pages)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123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764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2B3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8748C0" w:rsidRPr="001832E4" w14:paraId="583953E5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510C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8E4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Note Book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C4D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B5 size (100 pages)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5AA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D5F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B58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8748C0" w:rsidRPr="001832E4" w14:paraId="25F449C5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6BBC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239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Photocopy Paper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DA6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A4 size paper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B4D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 GSM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EE0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RIM (with 500 pcs)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B44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8748C0" w:rsidRPr="001832E4" w14:paraId="5D3D9112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E1C9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FFA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Photocopy Paper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05B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A4 size paper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A88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 GSM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DB0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RIM (with 500 pcs)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390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1500</w:t>
            </w:r>
          </w:p>
        </w:tc>
      </w:tr>
      <w:tr w:rsidR="008748C0" w:rsidRPr="001832E4" w14:paraId="44127AF4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D80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8CD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Photocopy Paper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705" w14:textId="636A44B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A4 (multi</w:t>
            </w:r>
            <w:r w:rsid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colo</w:t>
            </w:r>
            <w:r w:rsid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</w:t>
            </w: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</w:t>
            </w:r>
            <w:proofErr w:type="spellEnd"/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DA5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 GSM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32F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RIM (with 500 pcs)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FCF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8748C0" w:rsidRPr="001832E4" w14:paraId="273A5048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BEB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1B6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Photocopy Paper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DEE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A3 size paper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BD8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 GSM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A00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RIM (with 500 pcs)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77F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8748C0" w:rsidRPr="001832E4" w14:paraId="486CBC9D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9607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309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Chart Paper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ED3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A1size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D7A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Standard quality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F94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DEF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8748C0" w:rsidRPr="001832E4" w14:paraId="03BEFFC0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B75E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CF1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Folder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171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2 Ring </w:t>
            </w:r>
            <w:proofErr w:type="gramStart"/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small  size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85D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93B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749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8748C0" w:rsidRPr="001832E4" w14:paraId="5E688AA1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0D04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8FF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Folder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09B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Index File – 2”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F93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Eagle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824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0B2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550</w:t>
            </w:r>
          </w:p>
        </w:tc>
      </w:tr>
      <w:tr w:rsidR="008748C0" w:rsidRPr="001832E4" w14:paraId="414134F6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24A4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5D5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Folder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8C3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Plastic (Stick file)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F9E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720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196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8748C0" w:rsidRPr="001832E4" w14:paraId="6DBCF599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9AA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8F8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Expanding file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F76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A4 folder,24 pockets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2A4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013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237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8748C0" w:rsidRPr="001832E4" w14:paraId="5AC3D864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4E6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7D6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Magazine File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3FE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Metal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CA7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34B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8CE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8748C0" w:rsidRPr="001832E4" w14:paraId="783441AC" w14:textId="77777777" w:rsidTr="001832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133" w14:textId="77777777" w:rsidR="008748C0" w:rsidRPr="001832E4" w:rsidRDefault="008748C0" w:rsidP="00874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872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File Divider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BDE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DF1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Deli or equivalent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C88" w14:textId="77777777" w:rsidR="008748C0" w:rsidRPr="001832E4" w:rsidRDefault="008748C0" w:rsidP="00874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Dozen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90C" w14:textId="77777777" w:rsidR="008748C0" w:rsidRPr="001832E4" w:rsidRDefault="008748C0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bookmarkEnd w:id="1"/>
      <w:tr w:rsidR="0059074A" w:rsidRPr="001832E4" w14:paraId="2D9B10C2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040F39" w14:textId="0BADBB1A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9C8EC27" w14:textId="5B1010F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Sheet protector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C1863F7" w14:textId="2F52220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Plastic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EBFE5B9" w14:textId="107F2EA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2DCF919" w14:textId="4C03570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100 pc </w:t>
            </w: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24CF68C" w14:textId="06EB3190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9074A" w:rsidRPr="001832E4" w14:paraId="2E1394ED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DEA949" w14:textId="2EF68FEF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91121F2" w14:textId="4BC964F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Clear bag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5150253E" w14:textId="4A3F05F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A4 size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AB19DAF" w14:textId="726D4F5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AFAF41A" w14:textId="697FDC0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100 pc </w:t>
            </w: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687365C1" w14:textId="44DB0E21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9074A" w:rsidRPr="001832E4" w14:paraId="79BC6CA9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450C95" w14:textId="4DAF4F7E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4008AB8" w14:textId="08E0E92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Ball pen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3D67F7A" w14:textId="097F856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Black/Blue/Red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6E51B80" w14:textId="63B5E55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cello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E5CCF79" w14:textId="2A7D9ED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99023DC" w14:textId="349D37FB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9074A" w:rsidRPr="001832E4" w14:paraId="7C24279F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A18302" w14:textId="656B5297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B2BC80E" w14:textId="47C01DA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Gel pen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9A6A33F" w14:textId="58BDC38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Black/Blue/Red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D15990" w14:textId="15FE6AA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Cello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265D38F" w14:textId="2330E8B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47720484" w14:textId="3C1C5817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074A" w:rsidRPr="001832E4" w14:paraId="4AF8C9A6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10FFA4" w14:textId="216FF020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12BFA3D" w14:textId="7F75DD4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Sign Pen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F2BD0D2" w14:textId="1FB4FB2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Multi colour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F70040" w14:textId="2A0C07D0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4D169BE" w14:textId="20914FC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0D29DB4" w14:textId="35C4A7A4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074A" w:rsidRPr="001832E4" w14:paraId="25A0EE51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5CB52E" w14:textId="03F1FC6E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09F7151" w14:textId="103D8C8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Pencil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FCAEE77" w14:textId="788E21D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Standard size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72B345B" w14:textId="1419541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Natraj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F845AD5" w14:textId="1A1F4C1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639D53B3" w14:textId="4F414CE0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9074A" w:rsidRPr="001832E4" w14:paraId="0F236259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E36FAB" w14:textId="01C19FD4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53FCF96" w14:textId="0A23CF9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Highlighters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C0B6683" w14:textId="6F0EEAD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Multi colour</w:t>
            </w:r>
            <w:proofErr w:type="spellEnd"/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C689231" w14:textId="6BE3378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2BD6381" w14:textId="52F1789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69F0F86" w14:textId="2778B24C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9074A" w:rsidRPr="001832E4" w14:paraId="6C96B65E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80B291" w14:textId="6EE68976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34F5464" w14:textId="7E9DDC2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Marker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56579DD" w14:textId="49A874D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 mm thick line/Board / Multicolour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00DEBC" w14:textId="0715278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Pilot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96DCF20" w14:textId="011C16B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4AFEFFF" w14:textId="5A71C8A2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9074A" w:rsidRPr="001832E4" w14:paraId="1D47C728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DF1ED8" w14:textId="365DB021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46AF377C" w14:textId="3F9AC1C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Marker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AF062FE" w14:textId="2BBDECD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10mm thick line/Permanent/Multicolour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312870A" w14:textId="36BF5F7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Pilot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D33929" w14:textId="278E457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A44D261" w14:textId="3A2FE174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9074A" w:rsidRPr="001832E4" w14:paraId="14D2E70D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AFFCEE" w14:textId="5A8A7C82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B872788" w14:textId="1CF840B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Sharpener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B04438D" w14:textId="4671B1E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Pencil Sharpener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DA06C6F" w14:textId="444DD89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Natraj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E6CD409" w14:textId="760675A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700F44E5" w14:textId="6FA1AFE5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074A" w:rsidRPr="001832E4" w14:paraId="2D953AAA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F699E3" w14:textId="14CE5B95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047A9434" w14:textId="3E80A57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Glue stick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D943062" w14:textId="1B12BBB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20 gm, Adhesive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91100DB" w14:textId="1BCBDC3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C5AC912" w14:textId="1C5C816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1E08683" w14:textId="1DBA3ADF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59074A" w:rsidRPr="001832E4" w14:paraId="640AE1BE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F854E3" w14:textId="70AB170F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61DD6D18" w14:textId="1EEFF1B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Glue stick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6AF0964" w14:textId="4771C4F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35 gm, Adhesive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07E260" w14:textId="4EA3395D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D843453" w14:textId="36D270B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3D81784" w14:textId="4598E8A2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59074A" w:rsidRPr="001832E4" w14:paraId="023EB5D2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83181C" w14:textId="1B7D972E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104094BC" w14:textId="54C6DCD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Small Stapler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896AA5E" w14:textId="37A3A28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Small (No. 10)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712A938" w14:textId="1BAC117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kangaro</w:t>
            </w:r>
            <w:proofErr w:type="spellEnd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1F2B7B6" w14:textId="4CED7BD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677EB04F" w14:textId="23422752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73E40B2B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D1FB14" w14:textId="4C82102E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499F42E" w14:textId="656B202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Medium Stapler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1393EE2" w14:textId="6D9BC7D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Medium (24/6 &amp; 26/6)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2E4A74" w14:textId="4D356E7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kangaro</w:t>
            </w:r>
            <w:proofErr w:type="spellEnd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6EB22A1" w14:textId="186935B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59C2FD7" w14:textId="4552B952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9074A" w:rsidRPr="001832E4" w14:paraId="31CA0B99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8D5614" w14:textId="336EA7C7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5F2BEEA4" w14:textId="78E8004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Heavy duty stapler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36EFE51" w14:textId="572464A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24/8, 24/10, 23/13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1F431D" w14:textId="5C2725D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kangaro</w:t>
            </w:r>
            <w:proofErr w:type="spellEnd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E5E99A1" w14:textId="39B0495D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E38BD7D" w14:textId="526C4B2E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9074A" w:rsidRPr="001832E4" w14:paraId="035868A4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2BC659" w14:textId="00FE83D8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3D650F09" w14:textId="16AD9D1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Small Stapler Pin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8FEA9C7" w14:textId="5BF0A559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Small (No. 10)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C42B83" w14:textId="503F0FB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kangaro</w:t>
            </w:r>
            <w:proofErr w:type="spellEnd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CC5E980" w14:textId="132167A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F9BB415" w14:textId="05380DFB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59074A" w:rsidRPr="001832E4" w14:paraId="14F062C7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B31B57" w14:textId="21898E56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F2CC88B" w14:textId="179F1D3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Medium Stapler Pin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4168B15" w14:textId="32E5628D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Medium (24/6 &amp; 26/6)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FE297F2" w14:textId="6CA7D4C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kangaro</w:t>
            </w:r>
            <w:proofErr w:type="spellEnd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2EBE75E" w14:textId="5D9608A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F17F3CA" w14:textId="542C2BF5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074A" w:rsidRPr="001832E4" w14:paraId="01E3149F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0A3053" w14:textId="214B6880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52ECDDA8" w14:textId="1E1A749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Heavy duty stapler Pin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4005962" w14:textId="6FF7B6B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24/8, 24/10, 23/13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71FF41" w14:textId="725FE85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kangaro</w:t>
            </w:r>
            <w:proofErr w:type="spellEnd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C5A6E14" w14:textId="1AADE51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743DCCB4" w14:textId="36B4E014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9074A" w:rsidRPr="001832E4" w14:paraId="5C680109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9ADBB8" w14:textId="65D184F9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72EC1861" w14:textId="0C84A42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Heavy duty Punching Machine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6703FCA" w14:textId="365C476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 hole</w:t>
            </w:r>
            <w:proofErr w:type="gramEnd"/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punch; punching distance 70/80 mm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B4C20A4" w14:textId="4DBB999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Minimum 150 sheets of paper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28D21E0" w14:textId="123506E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6B59503C" w14:textId="4AE938E2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9074A" w:rsidRPr="001832E4" w14:paraId="475CF82B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C9E33" w14:textId="3301B421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224DBB88" w14:textId="2ADDD94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Clip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B20224E" w14:textId="4A9C801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Paper clip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D0D245" w14:textId="2B07BEB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81F62ED" w14:textId="1FBBB1D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67231156" w14:textId="302240A6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59074A" w:rsidRPr="001832E4" w14:paraId="4F4F128B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0A553D5A" w14:textId="1E0161B2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31F4C10" w14:textId="360DA02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Binder Clip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B5B549" w14:textId="43C53A9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Small (19 mm)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FF8A98E" w14:textId="00650DC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8D9CFB" w14:textId="3FCDF56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CC0E58" w14:textId="5B4CBBD9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9074A" w:rsidRPr="001832E4" w14:paraId="593D208E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6EE81AFF" w14:textId="29CF61FA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9608B64" w14:textId="13EE8E1D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Binder Clip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D064C0" w14:textId="41CE9D4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0B60965" w14:textId="2E7506E9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9333E5" w14:textId="5A96E91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43AA79F" w14:textId="6A7A00E2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074A" w:rsidRPr="001832E4" w14:paraId="3AB3FD3F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3F82B58F" w14:textId="6580C7E6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47BFC81" w14:textId="1881AEA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Binder Clip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929443" w14:textId="421700C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Large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94EBF68" w14:textId="0786D680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11D65E" w14:textId="5ADFA30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059A8F7" w14:textId="507EE630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9074A" w:rsidRPr="001832E4" w14:paraId="1D8B51A7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80" w:type="dxa"/>
            <w:shd w:val="clear" w:color="auto" w:fill="auto"/>
            <w:noWrap/>
            <w:vAlign w:val="center"/>
          </w:tcPr>
          <w:p w14:paraId="2D4481F7" w14:textId="3D6DA5F6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83ABEFE" w14:textId="3284962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Calculator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BDDD15" w14:textId="23810A1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Large Display (12 digits - Dual power)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ED73B0E" w14:textId="286D0FD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Casio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016C6B" w14:textId="7B056BC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BA900A9" w14:textId="1A04350B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9074A" w:rsidRPr="001832E4" w14:paraId="4AB443E4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80" w:type="dxa"/>
            <w:shd w:val="clear" w:color="auto" w:fill="auto"/>
            <w:noWrap/>
            <w:vAlign w:val="center"/>
          </w:tcPr>
          <w:p w14:paraId="04C829B2" w14:textId="2E739DC5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DF443B8" w14:textId="24785FF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Calculator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D6AA34" w14:textId="39055E1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Large Display (14 digits - Dual power)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C4C8E38" w14:textId="1DF690E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Casio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F8C199" w14:textId="17211EB9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52800D1" w14:textId="6CA452E8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9074A" w:rsidRPr="001832E4" w14:paraId="239C77B0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009D663C" w14:textId="770D74DB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167CE8F" w14:textId="5A48E90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Scissor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6C17B8" w14:textId="6D3EE49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BD6D608" w14:textId="074C087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DDCD97" w14:textId="0AEC87D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7250E25" w14:textId="2F23B35F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28E11601" w14:textId="77777777" w:rsidTr="005A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780" w:type="dxa"/>
            <w:shd w:val="clear" w:color="auto" w:fill="auto"/>
            <w:noWrap/>
            <w:vAlign w:val="center"/>
          </w:tcPr>
          <w:p w14:paraId="44A85109" w14:textId="07A517CF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839A5A8" w14:textId="638F20E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Blu - Tack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94DA47" w14:textId="04EF6EA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75 Gram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868AC5" w14:textId="7073EF5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75 Gram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66B27" w14:textId="2AB239D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2C98ADD" w14:textId="1262E254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3B1BEB22" w14:textId="77777777" w:rsidTr="005A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780" w:type="dxa"/>
            <w:shd w:val="clear" w:color="auto" w:fill="auto"/>
            <w:noWrap/>
            <w:vAlign w:val="center"/>
          </w:tcPr>
          <w:p w14:paraId="5E15F669" w14:textId="76915A79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B9AF004" w14:textId="4148C95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Tape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F68312" w14:textId="20620D4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Masking-2.5"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90F3D86" w14:textId="6CA3B5A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B844C6" w14:textId="5F7DB51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0334CF4" w14:textId="74992E4F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47AF6DC4" w14:textId="77777777" w:rsidTr="005A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780" w:type="dxa"/>
            <w:shd w:val="clear" w:color="auto" w:fill="auto"/>
            <w:noWrap/>
            <w:vAlign w:val="center"/>
          </w:tcPr>
          <w:p w14:paraId="39183D8F" w14:textId="33928FAD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1FE785A" w14:textId="189EA6C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Tape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A5C19FE" w14:textId="1972073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Binding-2.5"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A5E0482" w14:textId="468B0B9D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DFC3E6" w14:textId="5F4968F0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A6B0BC6" w14:textId="1E4BB667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51027D2C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3012D2F1" w14:textId="59A14085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D33401D" w14:textId="1A35038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Tape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2F8D34" w14:textId="7ED4803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Binding-1"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548B040" w14:textId="3947D70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9E4F1C" w14:textId="141237E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44DA011" w14:textId="19F6C65A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5346B2E2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780" w:type="dxa"/>
            <w:shd w:val="clear" w:color="auto" w:fill="auto"/>
            <w:noWrap/>
            <w:vAlign w:val="center"/>
          </w:tcPr>
          <w:p w14:paraId="6788E862" w14:textId="2B2417BB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A47EAEB" w14:textId="22AF1AC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Cello Tape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0C01C1" w14:textId="32A326D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2.5"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BAC0E6C" w14:textId="3815410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B21FBF" w14:textId="226C4AE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678CC69" w14:textId="2F81B9C9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5E65A627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80" w:type="dxa"/>
            <w:shd w:val="clear" w:color="auto" w:fill="auto"/>
            <w:noWrap/>
            <w:vAlign w:val="center"/>
          </w:tcPr>
          <w:p w14:paraId="5A4960AA" w14:textId="1EC12D43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C0E4E6C" w14:textId="73F223A0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Cello Tape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E357F4" w14:textId="2B4DAB7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B219DC" w14:textId="5DB87F59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A96EE2E" w14:textId="09FA683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3C2BB5" w14:textId="667D4C50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35B38BB2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80" w:type="dxa"/>
            <w:shd w:val="clear" w:color="auto" w:fill="auto"/>
            <w:noWrap/>
            <w:vAlign w:val="center"/>
          </w:tcPr>
          <w:p w14:paraId="7CA4197B" w14:textId="6FE591B2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E72726E" w14:textId="55134470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Cello Tape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CAB6B" w14:textId="5F355061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.5"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0691052" w14:textId="1B59955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A3FB92" w14:textId="56C23CD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2F6EB73" w14:textId="74A4B39B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9074A" w:rsidRPr="001832E4" w14:paraId="0E818CB0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4402FB3D" w14:textId="6D8B47A7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16D2941" w14:textId="1348C5B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Cello tape dispenser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D47124" w14:textId="69D67EB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2.5" cello tape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8053357" w14:textId="64C7D58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8F7276" w14:textId="615835F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C26FB3F" w14:textId="101C652F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9074A" w:rsidRPr="001832E4" w14:paraId="549D7535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1AFEE586" w14:textId="2C6284FB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FB81840" w14:textId="5A9460E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Cello tape dispenser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872F89" w14:textId="09568850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1" cello tape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1375DE8" w14:textId="57B82B5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1A5D87" w14:textId="4F63B75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282F27C" w14:textId="3F7D85C8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9074A" w:rsidRPr="001832E4" w14:paraId="7AEBD9F5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37A65D41" w14:textId="14108CFA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45448C7" w14:textId="5C03F67A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Steel Scale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078BCAE" w14:textId="4C30BF2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30 cm metal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2EB3681" w14:textId="106E791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96BDCB" w14:textId="29B3050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5FBE0CD" w14:textId="22AE7AB9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9074A" w:rsidRPr="001832E4" w14:paraId="7C4E5610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4BD6AC99" w14:textId="0DF322F3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5A83C28" w14:textId="1B5CD59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Staple remover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2188474" w14:textId="46B6918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Standard size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19E1947" w14:textId="54E1A53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Deli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93C890A" w14:textId="03E64A5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2623314" w14:textId="7B57A739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9074A" w:rsidRPr="001832E4" w14:paraId="5251E0ED" w14:textId="77777777" w:rsidTr="005A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780" w:type="dxa"/>
            <w:shd w:val="clear" w:color="auto" w:fill="auto"/>
            <w:noWrap/>
            <w:vAlign w:val="center"/>
          </w:tcPr>
          <w:p w14:paraId="64488ECF" w14:textId="4A5FCB9E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E9B83B9" w14:textId="7669249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Board magnet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1938F5" w14:textId="49EA61A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Standard size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5AAE64C" w14:textId="20BE661C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51BC8A" w14:textId="2DF48D3E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2BAC630" w14:textId="0C88CDC4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9074A" w:rsidRPr="001832E4" w14:paraId="70D23D7F" w14:textId="77777777" w:rsidTr="005A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780" w:type="dxa"/>
            <w:shd w:val="clear" w:color="auto" w:fill="auto"/>
            <w:noWrap/>
            <w:vAlign w:val="center"/>
          </w:tcPr>
          <w:p w14:paraId="2A2EB480" w14:textId="03AC2F11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CCF5928" w14:textId="432D3684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Board pin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99C3863" w14:textId="35D930F9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Standard size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2BF42D" w14:textId="52F3716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431D64" w14:textId="1A85A3E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7CB6444" w14:textId="313397E7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9074A" w:rsidRPr="001832E4" w14:paraId="09444AA2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4C8E2533" w14:textId="65FDC5F1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435FD4F" w14:textId="2E95C415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Visiting Card holder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4362C4" w14:textId="2E55F3D3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480 cards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230D359" w14:textId="5162380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Good quality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289E27" w14:textId="54BFF5ED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480712" w14:textId="38B59D03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9074A" w:rsidRPr="001832E4" w14:paraId="6233CF11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1BEFDD87" w14:textId="27BFD245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C12521E" w14:textId="652E2A4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Brother TN 2305 Cartridge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E52D14" w14:textId="50C93E7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For the DCP 2540DW Printer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3FF2C7D" w14:textId="5E99697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5A712D" w14:textId="6AA7B1D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BB4CD45" w14:textId="2A01B767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9074A" w:rsidRPr="001832E4" w14:paraId="6C512E30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789BBAE1" w14:textId="6BB3172B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95D45AC" w14:textId="4375599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Key Ring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A469BBE" w14:textId="0DB7EDE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2-Sides Id Label Name Tags </w:t>
            </w:r>
            <w:r w:rsidR="001832E4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ith Split Ring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1D1B411" w14:textId="7E6DE992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832E4">
              <w:rPr>
                <w:rFonts w:ascii="Arial" w:hAnsi="Arial" w:cs="Arial"/>
                <w:color w:val="000000"/>
                <w:sz w:val="20"/>
                <w:szCs w:val="20"/>
              </w:rPr>
              <w:t>Sample available if requested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F5ED88" w14:textId="3007F1B7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pcs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9A64FD4" w14:textId="51960D02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9074A" w:rsidRPr="001832E4" w14:paraId="4DA1724E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0165CDCB" w14:textId="6DDC597D" w:rsidR="0059074A" w:rsidRPr="001832E4" w:rsidRDefault="0059074A" w:rsidP="00590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9949D05" w14:textId="012FD3DB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Extension Cord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588C1B" w14:textId="63AF6936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6A,2m with surge protector and 3 Pin flat head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03AB19" w14:textId="2E155628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4 sockets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C795E8" w14:textId="52AFF54F" w:rsidR="0059074A" w:rsidRPr="001832E4" w:rsidRDefault="0059074A" w:rsidP="0059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7CEA51E" w14:textId="3D1C42FA" w:rsidR="0059074A" w:rsidRPr="001832E4" w:rsidRDefault="0059074A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832E4" w:rsidRPr="001832E4" w14:paraId="2BEF142B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45AB0569" w14:textId="093452B6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CFB5646" w14:textId="6E439507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Protector Sheet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129A00F" w14:textId="247F33C7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A4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4EE371E" w14:textId="07FC6EBE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Sample available if requested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5414F" w14:textId="70364279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672B25" w14:textId="77A8F1EB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1832E4" w:rsidRPr="001832E4" w14:paraId="0BD8F303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0DE5746A" w14:textId="1DDF2A1F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6AFC23A" w14:textId="111626F2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Zip file holder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BAFBFF" w14:textId="42E50EC7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Transparent poly zip file holders’ envelopes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3621FB6" w14:textId="2D801BD8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A4 Size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6733D4" w14:textId="235193C3" w:rsidR="001832E4" w:rsidRPr="001832E4" w:rsidRDefault="001832E4" w:rsidP="00183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03C1406" w14:textId="55B82789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1832E4" w:rsidRPr="001832E4" w14:paraId="4B041C4B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shd w:val="clear" w:color="auto" w:fill="auto"/>
            <w:noWrap/>
            <w:vAlign w:val="center"/>
          </w:tcPr>
          <w:p w14:paraId="1E719893" w14:textId="4584F46C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6F6FC66" w14:textId="0DB0211F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 xml:space="preserve">Alkaline Battery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3D82FC" w14:textId="69DF68D2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AA size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ED6E4A5" w14:textId="3BA41AD1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Panasonic or equivalent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0E8BBF" w14:textId="6A461280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A13F753" w14:textId="56344BFC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832E4" w:rsidRPr="001832E4" w14:paraId="7869BEFA" w14:textId="77777777" w:rsidTr="001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4DB9" w14:textId="4187D920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A24C" w14:textId="34B31B1A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Alkaline Battery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339E" w14:textId="2C05447B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AAA size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37D2" w14:textId="44E147C3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Panasonic or equivalent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6435" w14:textId="196F767A" w:rsidR="001832E4" w:rsidRPr="001832E4" w:rsidRDefault="001832E4" w:rsidP="001832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Dozen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14E7" w14:textId="5E7234B3" w:rsidR="001832E4" w:rsidRPr="001832E4" w:rsidRDefault="001832E4" w:rsidP="00183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E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14:paraId="7E977842" w14:textId="77777777" w:rsidR="0059074A" w:rsidRPr="001832E4" w:rsidRDefault="0059074A" w:rsidP="0059074A">
      <w:pPr>
        <w:jc w:val="both"/>
        <w:rPr>
          <w:rFonts w:ascii="Arial" w:eastAsiaTheme="majorEastAsia" w:hAnsi="Arial" w:cs="Arial"/>
          <w:spacing w:val="-10"/>
          <w:kern w:val="28"/>
          <w:sz w:val="20"/>
          <w:szCs w:val="20"/>
          <w:lang w:val="en-US"/>
        </w:rPr>
      </w:pPr>
    </w:p>
    <w:sectPr w:rsidR="0059074A" w:rsidRPr="001832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29ED" w14:textId="77777777" w:rsidR="00AB23CF" w:rsidRDefault="00AB23CF" w:rsidP="00AB23CF">
      <w:pPr>
        <w:spacing w:after="0" w:line="240" w:lineRule="auto"/>
      </w:pPr>
      <w:r>
        <w:separator/>
      </w:r>
    </w:p>
  </w:endnote>
  <w:endnote w:type="continuationSeparator" w:id="0">
    <w:p w14:paraId="2848E9D9" w14:textId="77777777" w:rsidR="00AB23CF" w:rsidRDefault="00AB23CF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329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C6650" w14:textId="7E6E5118" w:rsidR="00CC0539" w:rsidRDefault="00CC05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C4CC35" w14:textId="77777777" w:rsidR="00CC0539" w:rsidRDefault="00CC0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CB48" w14:textId="77777777" w:rsidR="00AB23CF" w:rsidRDefault="00AB23CF" w:rsidP="00AB23CF">
      <w:pPr>
        <w:spacing w:after="0" w:line="240" w:lineRule="auto"/>
      </w:pPr>
      <w:r>
        <w:separator/>
      </w:r>
    </w:p>
  </w:footnote>
  <w:footnote w:type="continuationSeparator" w:id="0">
    <w:p w14:paraId="032254C7" w14:textId="77777777" w:rsidR="00AB23CF" w:rsidRDefault="00AB23CF" w:rsidP="00AB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233C7C86"/>
    <w:multiLevelType w:val="hybridMultilevel"/>
    <w:tmpl w:val="68702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7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0"/>
  </w:num>
  <w:num w:numId="5">
    <w:abstractNumId w:val="3"/>
  </w:num>
  <w:num w:numId="6">
    <w:abstractNumId w:val="1"/>
  </w:num>
  <w:num w:numId="7">
    <w:abstractNumId w:val="20"/>
  </w:num>
  <w:num w:numId="8">
    <w:abstractNumId w:val="21"/>
  </w:num>
  <w:num w:numId="9">
    <w:abstractNumId w:val="9"/>
  </w:num>
  <w:num w:numId="10">
    <w:abstractNumId w:val="19"/>
  </w:num>
  <w:num w:numId="11">
    <w:abstractNumId w:val="15"/>
  </w:num>
  <w:num w:numId="12">
    <w:abstractNumId w:val="12"/>
  </w:num>
  <w:num w:numId="13">
    <w:abstractNumId w:val="14"/>
  </w:num>
  <w:num w:numId="14">
    <w:abstractNumId w:val="2"/>
  </w:num>
  <w:num w:numId="15">
    <w:abstractNumId w:val="24"/>
  </w:num>
  <w:num w:numId="16">
    <w:abstractNumId w:val="11"/>
  </w:num>
  <w:num w:numId="17">
    <w:abstractNumId w:val="18"/>
  </w:num>
  <w:num w:numId="18">
    <w:abstractNumId w:val="16"/>
  </w:num>
  <w:num w:numId="19">
    <w:abstractNumId w:val="5"/>
  </w:num>
  <w:num w:numId="20">
    <w:abstractNumId w:val="17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</w:num>
  <w:num w:numId="25">
    <w:abstractNumId w:val="25"/>
  </w:num>
  <w:num w:numId="26">
    <w:abstractNumId w:val="13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1832E4"/>
    <w:rsid w:val="001A07B0"/>
    <w:rsid w:val="002E34AF"/>
    <w:rsid w:val="003E6E78"/>
    <w:rsid w:val="004170D3"/>
    <w:rsid w:val="00430833"/>
    <w:rsid w:val="00456DF4"/>
    <w:rsid w:val="0052224A"/>
    <w:rsid w:val="00564B28"/>
    <w:rsid w:val="0057188C"/>
    <w:rsid w:val="0059074A"/>
    <w:rsid w:val="005A4939"/>
    <w:rsid w:val="007A7E83"/>
    <w:rsid w:val="008748C0"/>
    <w:rsid w:val="008F2B24"/>
    <w:rsid w:val="00903C41"/>
    <w:rsid w:val="009748EB"/>
    <w:rsid w:val="00987E59"/>
    <w:rsid w:val="00A701B8"/>
    <w:rsid w:val="00AB23CF"/>
    <w:rsid w:val="00B26CB0"/>
    <w:rsid w:val="00B307F6"/>
    <w:rsid w:val="00B56D43"/>
    <w:rsid w:val="00B80547"/>
    <w:rsid w:val="00B82C76"/>
    <w:rsid w:val="00BA7F59"/>
    <w:rsid w:val="00BE17AB"/>
    <w:rsid w:val="00C54CFB"/>
    <w:rsid w:val="00C56164"/>
    <w:rsid w:val="00C8554B"/>
    <w:rsid w:val="00CC0539"/>
    <w:rsid w:val="00D96236"/>
    <w:rsid w:val="00DF32E0"/>
    <w:rsid w:val="00E21816"/>
    <w:rsid w:val="00E22723"/>
    <w:rsid w:val="00E41EE0"/>
    <w:rsid w:val="00F335A0"/>
    <w:rsid w:val="00F37EB8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39"/>
  </w:style>
  <w:style w:type="paragraph" w:styleId="Footer">
    <w:name w:val="footer"/>
    <w:basedOn w:val="Normal"/>
    <w:link w:val="FooterChar"/>
    <w:uiPriority w:val="99"/>
    <w:unhideWhenUsed/>
    <w:rsid w:val="00CC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4DFF-0856-4D74-8D67-C75A76DB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Pradhan, Shail Lal (Nepal)</cp:lastModifiedBy>
  <cp:revision>11</cp:revision>
  <dcterms:created xsi:type="dcterms:W3CDTF">2018-10-22T10:56:00Z</dcterms:created>
  <dcterms:modified xsi:type="dcterms:W3CDTF">2019-10-11T05:33:00Z</dcterms:modified>
</cp:coreProperties>
</file>