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435" w:rsidRPr="002D49AE" w:rsidRDefault="00AE5081" w:rsidP="004C75B7">
      <w:pPr>
        <w:rPr>
          <w:rFonts w:ascii="Gill Sans MT" w:hAnsi="Gill Sans MT" w:cs="Arial"/>
          <w:b/>
          <w:sz w:val="28"/>
          <w:lang w:val="en-GB"/>
        </w:rPr>
      </w:pPr>
      <w:r w:rsidRPr="002D49AE">
        <w:rPr>
          <w:rFonts w:ascii="Gill Sans MT" w:hAnsi="Gill Sans MT"/>
          <w:noProof/>
          <w:lang w:val="en-GB" w:eastAsia="en-GB"/>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Pr="002D49AE" w:rsidRDefault="00C61435" w:rsidP="00FA5F2B">
      <w:pPr>
        <w:jc w:val="center"/>
        <w:rPr>
          <w:rFonts w:ascii="Gill Sans MT" w:hAnsi="Gill Sans MT" w:cs="Arial"/>
          <w:b/>
          <w:sz w:val="28"/>
          <w:lang w:val="en-GB"/>
        </w:rPr>
      </w:pPr>
    </w:p>
    <w:p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DD7E10">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r w:rsidR="001B70CA">
        <w:rPr>
          <w:rFonts w:ascii="Gill Sans MT" w:hAnsi="Gill Sans MT" w:cs="Arial"/>
          <w:b/>
          <w:sz w:val="28"/>
          <w:szCs w:val="28"/>
          <w:lang w:val="en-GB" w:eastAsia="en-GB"/>
        </w:rPr>
        <w:t xml:space="preserve"> (Subject to minor changes as required)</w:t>
      </w:r>
    </w:p>
    <w:p w:rsidR="00591C46" w:rsidRPr="002D49AE" w:rsidRDefault="00591C46" w:rsidP="00FA5F2B">
      <w:pPr>
        <w:jc w:val="center"/>
        <w:rPr>
          <w:rFonts w:ascii="Gill Sans MT" w:hAnsi="Gill Sans MT" w:cs="Arial"/>
          <w:b/>
          <w:sz w:val="28"/>
          <w:lang w:val="en-GB"/>
        </w:rPr>
      </w:pPr>
    </w:p>
    <w:p w:rsidR="00FA5F2B" w:rsidRPr="00850768" w:rsidRDefault="00BF02F9" w:rsidP="004C75B7">
      <w:pPr>
        <w:rPr>
          <w:rFonts w:ascii="Gill Sans MT" w:hAnsi="Gill Sans MT" w:cs="Arial"/>
          <w:b/>
          <w:lang w:val="en-GB"/>
        </w:rPr>
      </w:pPr>
      <w:r w:rsidRPr="00850768">
        <w:rPr>
          <w:rFonts w:ascii="Gill Sans MT" w:hAnsi="Gill Sans MT" w:cs="Arial"/>
          <w:b/>
          <w:lang w:val="en-GB"/>
        </w:rPr>
        <w:t>For</w:t>
      </w:r>
      <w:r w:rsidR="00EA489A" w:rsidRPr="00850768">
        <w:rPr>
          <w:rFonts w:ascii="Gill Sans MT" w:hAnsi="Gill Sans MT" w:cs="Arial"/>
          <w:b/>
          <w:lang w:val="en-GB"/>
        </w:rPr>
        <w:t xml:space="preserve"> </w:t>
      </w:r>
      <w:r w:rsidR="00850768" w:rsidRPr="00850768">
        <w:rPr>
          <w:rFonts w:ascii="Gill Sans MT" w:hAnsi="Gill Sans MT" w:cs="Arial"/>
          <w:b/>
          <w:lang w:val="en-GB"/>
        </w:rPr>
        <w:t xml:space="preserve">SSDP –TA Facility (TA-9215) IT supply </w:t>
      </w:r>
    </w:p>
    <w:p w:rsidR="002D49AE" w:rsidRPr="002D49AE" w:rsidRDefault="002D49AE" w:rsidP="00FA5F2B">
      <w:pPr>
        <w:rPr>
          <w:rFonts w:ascii="Gill Sans MT" w:hAnsi="Gill Sans MT" w:cs="Arial"/>
          <w:b/>
          <w:lang w:val="en-GB"/>
        </w:rPr>
      </w:pPr>
    </w:p>
    <w:p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0" w:name="_Toc207776101"/>
      <w:bookmarkStart w:id="1" w:name="_Toc207776249"/>
      <w:r w:rsidRPr="002D49AE">
        <w:rPr>
          <w:rFonts w:ascii="Gill Sans MT" w:hAnsi="Gill Sans MT" w:cs="Arial"/>
          <w:szCs w:val="22"/>
        </w:rPr>
        <w:t>Interpretation</w:t>
      </w:r>
      <w:bookmarkEnd w:id="0"/>
      <w:bookmarkEnd w:id="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00EA489A">
        <w:fldChar w:fldCharType="begin"/>
      </w:r>
      <w:r w:rsidR="00EA489A">
        <w:instrText xml:space="preserve"> HYPERLINK "https://www.britishcouncil.org/organisation/transparency/policies" </w:instrText>
      </w:r>
      <w:r w:rsidR="00EA489A">
        <w:fldChar w:fldCharType="separate"/>
      </w:r>
      <w:r w:rsidR="00EA489A" w:rsidRPr="00176253">
        <w:rPr>
          <w:rStyle w:val="Hyperlink"/>
          <w:rFonts w:cs="Arial"/>
          <w:sz w:val="21"/>
          <w:szCs w:val="21"/>
        </w:rPr>
        <w:t>https://www.britishcouncil.org/organisation/transparency/policies</w:t>
      </w:r>
      <w:r w:rsidR="00EA489A">
        <w:rPr>
          <w:rStyle w:val="Hyperlink"/>
          <w:rFonts w:cs="Arial"/>
          <w:sz w:val="21"/>
          <w:szCs w:val="21"/>
        </w:rPr>
        <w:fldChar w:fldCharType="end"/>
      </w:r>
      <w:r w:rsidR="00EA489A">
        <w:rPr>
          <w:rStyle w:val="Hyperlink"/>
          <w:rFonts w:cs="Arial"/>
          <w:sz w:val="21"/>
          <w:szCs w:val="21"/>
          <w:lang w:val="en-US"/>
        </w:rPr>
        <w:t xml:space="preserve"> </w:t>
      </w:r>
      <w:r w:rsidRPr="002D49AE">
        <w:rPr>
          <w:rFonts w:ascii="Gill Sans MT" w:hAnsi="Gill Sans MT" w:cs="Arial"/>
          <w:szCs w:val="22"/>
        </w:rPr>
        <w:t>or such other web address as may be notified to the Supplier from time to time (as such documents may be amended, updated or supplemented from time to time during the Term);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sidR="00EA489A">
        <w:rPr>
          <w:rFonts w:ascii="Gill Sans MT" w:hAnsi="Gill Sans MT" w:cs="Arial"/>
          <w:szCs w:val="22"/>
          <w:lang w:val="en-US"/>
        </w:rPr>
        <w:t xml:space="preserve"> “TBC”</w:t>
      </w:r>
      <w:r w:rsidRPr="002D49AE">
        <w:rPr>
          <w:rFonts w:ascii="Gill Sans MT" w:hAnsi="Gill Sans MT" w:cs="Arial"/>
          <w:szCs w:val="22"/>
        </w:rPr>
        <w: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rsidR="002D49AE" w:rsidRPr="002D49AE" w:rsidRDefault="002D49AE" w:rsidP="002D49AE">
      <w:pPr>
        <w:pStyle w:val="MRheading2"/>
        <w:spacing w:before="60" w:after="160" w:line="276" w:lineRule="auto"/>
        <w:rPr>
          <w:rFonts w:ascii="Gill Sans MT" w:hAnsi="Gill Sans MT" w:cs="Arial"/>
          <w:szCs w:val="22"/>
        </w:rPr>
      </w:pPr>
      <w:bookmarkStart w:id="2" w:name="_Toc207776102"/>
      <w:bookmarkStart w:id="3" w:name="_Toc207776250"/>
      <w:r w:rsidRPr="002D49AE">
        <w:rPr>
          <w:rFonts w:ascii="Gill Sans MT" w:hAnsi="Gill Sans MT" w:cs="Arial"/>
          <w:szCs w:val="22"/>
        </w:rPr>
        <w:t>In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rsidR="002D49AE" w:rsidRPr="002D49AE" w:rsidRDefault="002D49AE" w:rsidP="002D49AE">
      <w:pPr>
        <w:pStyle w:val="MRheading3"/>
        <w:spacing w:before="60" w:after="160" w:line="276" w:lineRule="auto"/>
        <w:rPr>
          <w:rFonts w:ascii="Gill Sans MT" w:hAnsi="Gill Sans MT" w:cs="Arial"/>
          <w:szCs w:val="22"/>
        </w:rPr>
      </w:pPr>
      <w:bookmarkStart w:id="4"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4"/>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2D49AE" w:rsidRPr="002D49AE" w:rsidRDefault="002D49AE" w:rsidP="002D49AE">
      <w:pPr>
        <w:pStyle w:val="MRheading3"/>
        <w:spacing w:before="60" w:after="160" w:line="276" w:lineRule="auto"/>
        <w:rPr>
          <w:rFonts w:ascii="Gill Sans MT" w:hAnsi="Gill Sans MT" w:cs="Arial"/>
          <w:szCs w:val="22"/>
        </w:rPr>
      </w:pPr>
      <w:bookmarkStart w:id="5" w:name="_Ref389378533"/>
      <w:r w:rsidRPr="002D49AE">
        <w:rPr>
          <w:rFonts w:ascii="Gill Sans MT" w:hAnsi="Gill Sans MT" w:cs="Arial"/>
          <w:szCs w:val="22"/>
        </w:rPr>
        <w:lastRenderedPageBreak/>
        <w:t>Obligations of the British Council shall not be interpreted as obligations of any of the British Council Entities.</w:t>
      </w:r>
      <w:bookmarkEnd w:id="5"/>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2"/>
      <w:bookmarkEnd w:id="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rsidR="002D49AE" w:rsidRPr="002D49AE" w:rsidRDefault="002D49AE" w:rsidP="002D49AE">
      <w:pPr>
        <w:pStyle w:val="MRheading3"/>
        <w:spacing w:before="60" w:after="160" w:line="276" w:lineRule="auto"/>
        <w:rPr>
          <w:rFonts w:ascii="Gill Sans MT" w:hAnsi="Gill Sans MT" w:cs="Arial"/>
          <w:kern w:val="20"/>
          <w:szCs w:val="22"/>
        </w:rPr>
      </w:pPr>
      <w:bookmarkStart w:id="6"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6"/>
      <w:r w:rsidRPr="002D49AE">
        <w:rPr>
          <w:rFonts w:ascii="Gill Sans MT" w:hAnsi="Gill Sans MT" w:cs="Arial"/>
          <w:kern w:val="20"/>
          <w:szCs w:val="22"/>
        </w:rPr>
        <w:t xml:space="preserv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rsidR="002D49AE" w:rsidRPr="002D49AE" w:rsidRDefault="002D49AE" w:rsidP="002D49AE">
      <w:pPr>
        <w:pStyle w:val="MRheading1"/>
        <w:spacing w:before="60" w:after="160" w:line="276" w:lineRule="auto"/>
        <w:rPr>
          <w:rFonts w:ascii="Gill Sans MT" w:hAnsi="Gill Sans MT" w:cs="Arial"/>
          <w:szCs w:val="22"/>
        </w:rPr>
      </w:pPr>
      <w:bookmarkStart w:id="7" w:name="_Toc242083844"/>
      <w:bookmarkStart w:id="8" w:name="_Toc244068925"/>
      <w:bookmarkStart w:id="9" w:name="a267819"/>
      <w:r w:rsidRPr="002D49AE">
        <w:rPr>
          <w:rFonts w:ascii="Gill Sans MT" w:hAnsi="Gill Sans MT" w:cs="Arial"/>
          <w:szCs w:val="22"/>
        </w:rPr>
        <w:t>Status</w:t>
      </w:r>
      <w:bookmarkEnd w:id="7"/>
      <w:bookmarkEnd w:id="8"/>
      <w:r w:rsidRPr="002D49AE">
        <w:rPr>
          <w:rFonts w:ascii="Gill Sans MT" w:hAnsi="Gill Sans MT" w:cs="Arial"/>
          <w:szCs w:val="22"/>
        </w:rPr>
        <w:t xml:space="preserve"> </w:t>
      </w:r>
      <w:bookmarkEnd w:id="9"/>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2D49AE" w:rsidRPr="002D49AE" w:rsidRDefault="002D49AE" w:rsidP="002D49AE">
      <w:pPr>
        <w:pStyle w:val="MRheading2"/>
        <w:spacing w:before="60" w:after="160" w:line="276" w:lineRule="auto"/>
        <w:rPr>
          <w:rFonts w:ascii="Gill Sans MT" w:hAnsi="Gill Sans MT" w:cs="Arial"/>
          <w:szCs w:val="22"/>
        </w:rPr>
      </w:pPr>
      <w:bookmarkStart w:id="10"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0"/>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2D49AE" w:rsidRPr="002D49AE" w:rsidRDefault="002D49AE" w:rsidP="002D49AE">
      <w:pPr>
        <w:pStyle w:val="MRheading1"/>
        <w:spacing w:before="60" w:after="160" w:line="276" w:lineRule="auto"/>
        <w:rPr>
          <w:rFonts w:ascii="Gill Sans MT" w:hAnsi="Gill Sans MT" w:cs="Arial"/>
          <w:szCs w:val="22"/>
        </w:rPr>
      </w:pPr>
      <w:bookmarkStart w:id="11" w:name="_Toc207776105"/>
      <w:bookmarkStart w:id="12" w:name="_Toc207776253"/>
      <w:bookmarkStart w:id="13" w:name="_Ref262222645"/>
      <w:r w:rsidRPr="002D49AE">
        <w:rPr>
          <w:rFonts w:ascii="Gill Sans MT" w:hAnsi="Gill Sans MT" w:cs="Arial"/>
          <w:szCs w:val="22"/>
        </w:rPr>
        <w:t>Price and Payment</w:t>
      </w:r>
      <w:bookmarkEnd w:id="11"/>
      <w:bookmarkEnd w:id="12"/>
      <w:bookmarkEnd w:id="1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2D49AE" w:rsidRPr="002D49AE" w:rsidRDefault="002D49AE" w:rsidP="002D49AE">
      <w:pPr>
        <w:pStyle w:val="MRheading2"/>
        <w:spacing w:before="60" w:after="160" w:line="276" w:lineRule="auto"/>
        <w:rPr>
          <w:rFonts w:ascii="Gill Sans MT" w:hAnsi="Gill Sans MT" w:cs="Arial"/>
          <w:szCs w:val="22"/>
        </w:rPr>
      </w:pPr>
      <w:bookmarkStart w:id="14"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4"/>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w:t>
      </w:r>
      <w:r w:rsidR="00EA489A">
        <w:rPr>
          <w:rFonts w:ascii="Gill Sans MT" w:hAnsi="Gill Sans MT"/>
        </w:rPr>
        <w:t xml:space="preserve"> the same effect as clause 4.6</w:t>
      </w:r>
      <w:r w:rsidRPr="002D49AE">
        <w:rPr>
          <w:rFonts w:ascii="Gill Sans MT" w:hAnsi="Gill Sans MT"/>
        </w:rPr>
        <w:t xml:space="preserve"> of this Agreement.</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w:t>
      </w:r>
      <w:r w:rsidR="00EA489A">
        <w:rPr>
          <w:rFonts w:ascii="Gill Sans MT" w:hAnsi="Gill Sans MT"/>
        </w:rPr>
        <w:t>5</w:t>
      </w:r>
      <w:r w:rsidRPr="002D49AE">
        <w:rPr>
          <w:rFonts w:ascii="Gill Sans MT" w:hAnsi="Gill Sans MT"/>
        </w:rPr>
        <w:t>,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2D49AE" w:rsidRPr="002D49AE" w:rsidRDefault="002D49AE" w:rsidP="002D49AE">
      <w:pPr>
        <w:pStyle w:val="MRheading1"/>
        <w:spacing w:before="60" w:after="160" w:line="276" w:lineRule="auto"/>
        <w:rPr>
          <w:rFonts w:ascii="Gill Sans MT" w:hAnsi="Gill Sans MT" w:cs="Arial"/>
          <w:szCs w:val="22"/>
        </w:rPr>
      </w:pPr>
      <w:bookmarkStart w:id="15" w:name="_Ref172367282"/>
      <w:bookmarkStart w:id="16" w:name="_Toc207776107"/>
      <w:bookmarkStart w:id="17" w:name="_Toc207776255"/>
      <w:r w:rsidRPr="002D49AE">
        <w:rPr>
          <w:rFonts w:ascii="Gill Sans MT" w:hAnsi="Gill Sans MT" w:cs="Arial"/>
          <w:szCs w:val="22"/>
        </w:rPr>
        <w:t>Change Control</w:t>
      </w:r>
      <w:bookmarkEnd w:id="15"/>
      <w:bookmarkEnd w:id="16"/>
      <w:bookmarkEnd w:id="17"/>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2D49AE" w:rsidRPr="002D49AE" w:rsidRDefault="002D49AE" w:rsidP="002D49AE">
      <w:pPr>
        <w:pStyle w:val="MRheading1"/>
        <w:spacing w:before="60" w:after="160" w:line="276" w:lineRule="auto"/>
        <w:rPr>
          <w:rFonts w:ascii="Gill Sans MT" w:hAnsi="Gill Sans MT" w:cs="Arial"/>
          <w:szCs w:val="22"/>
        </w:rPr>
      </w:pPr>
      <w:bookmarkStart w:id="18" w:name="_Toc207776110"/>
      <w:bookmarkStart w:id="19" w:name="_Toc207776258"/>
      <w:bookmarkStart w:id="20" w:name="_Ref261618226"/>
      <w:bookmarkStart w:id="21" w:name="_Ref390076141"/>
      <w:bookmarkStart w:id="22" w:name="_Ref390076153"/>
      <w:bookmarkStart w:id="23" w:name="_Ref394411322"/>
      <w:bookmarkStart w:id="24" w:name="_Ref394411330"/>
      <w:r w:rsidRPr="002D49AE">
        <w:rPr>
          <w:rFonts w:ascii="Gill Sans MT" w:hAnsi="Gill Sans MT" w:cs="Arial"/>
          <w:szCs w:val="22"/>
        </w:rPr>
        <w:t>Intellectual Property Rights</w:t>
      </w:r>
      <w:bookmarkEnd w:id="18"/>
      <w:bookmarkEnd w:id="19"/>
      <w:bookmarkEnd w:id="20"/>
      <w:bookmarkEnd w:id="21"/>
      <w:bookmarkEnd w:id="22"/>
      <w:bookmarkEnd w:id="23"/>
      <w:bookmarkEnd w:id="2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All Background IPR and Third Party IPR </w:t>
      </w:r>
      <w:r w:rsidR="00DB159C" w:rsidRPr="002D49AE">
        <w:rPr>
          <w:rFonts w:ascii="Gill Sans MT" w:hAnsi="Gill Sans MT" w:cs="Arial"/>
          <w:szCs w:val="22"/>
        </w:rPr>
        <w:t>are</w:t>
      </w:r>
      <w:r w:rsidRPr="002D49AE">
        <w:rPr>
          <w:rFonts w:ascii="Gill Sans MT" w:hAnsi="Gill Sans MT" w:cs="Arial"/>
          <w:szCs w:val="22"/>
        </w:rPr>
        <w:t xml:space="preserve"> and shall remain the exclusive property of the party owning it.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grants to the British Council an irrevocable, royalty-free, non-exclusive, worldwide right and licence to use the Supplier’s Background IPR included in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w:t>
      </w:r>
      <w:r w:rsidRPr="002D49AE">
        <w:rPr>
          <w:rFonts w:ascii="Gill Sans MT" w:hAnsi="Gill Sans MT" w:cs="Arial"/>
          <w:szCs w:val="22"/>
        </w:rPr>
        <w:lastRenderedPageBreak/>
        <w:t>British Council on request).  In addition, the Supplier warrants that the provision of the Services, the Deliverables and/or the Goods does not and will not infringe any third party’s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rsidR="002D49AE" w:rsidRPr="002D49AE" w:rsidRDefault="002D49AE" w:rsidP="002D49AE">
      <w:pPr>
        <w:pStyle w:val="MRheading1"/>
        <w:spacing w:before="60" w:after="160" w:line="276" w:lineRule="auto"/>
        <w:rPr>
          <w:rFonts w:ascii="Gill Sans MT" w:hAnsi="Gill Sans MT" w:cs="Arial"/>
          <w:szCs w:val="22"/>
        </w:rPr>
      </w:pPr>
      <w:bookmarkStart w:id="25" w:name="_Ref172367191"/>
      <w:bookmarkStart w:id="26" w:name="_Toc207776113"/>
      <w:bookmarkStart w:id="27" w:name="_Toc207776261"/>
      <w:r w:rsidRPr="002D49AE">
        <w:rPr>
          <w:rFonts w:ascii="Gill Sans MT" w:hAnsi="Gill Sans MT" w:cs="Arial"/>
          <w:szCs w:val="22"/>
        </w:rPr>
        <w:t>Confidentiality</w:t>
      </w:r>
      <w:bookmarkEnd w:id="25"/>
      <w:bookmarkEnd w:id="26"/>
      <w:bookmarkEnd w:id="27"/>
    </w:p>
    <w:p w:rsidR="002D49AE" w:rsidRPr="002D49AE" w:rsidRDefault="002D49AE" w:rsidP="002D49AE">
      <w:pPr>
        <w:pStyle w:val="MRheading2"/>
        <w:spacing w:before="60" w:after="160" w:line="276" w:lineRule="auto"/>
        <w:rPr>
          <w:rFonts w:ascii="Gill Sans MT" w:hAnsi="Gill Sans MT" w:cs="Arial"/>
          <w:szCs w:val="22"/>
        </w:rPr>
      </w:pPr>
      <w:bookmarkStart w:id="28"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rsidR="002D49AE" w:rsidRPr="002D49AE" w:rsidRDefault="002D49AE" w:rsidP="002D49AE">
      <w:pPr>
        <w:pStyle w:val="MRheading2"/>
        <w:spacing w:before="60" w:after="160" w:line="276" w:lineRule="auto"/>
        <w:rPr>
          <w:rFonts w:ascii="Gill Sans MT" w:hAnsi="Gill Sans MT" w:cs="Arial"/>
          <w:szCs w:val="22"/>
        </w:rPr>
      </w:pPr>
      <w:bookmarkStart w:id="29"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8"/>
      <w:bookmarkEnd w:id="29"/>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2D49AE" w:rsidRPr="002D49AE" w:rsidRDefault="002D49AE" w:rsidP="002D49AE">
      <w:pPr>
        <w:pStyle w:val="MRheading2"/>
        <w:spacing w:before="60" w:after="160" w:line="276" w:lineRule="auto"/>
        <w:rPr>
          <w:rFonts w:ascii="Gill Sans MT" w:hAnsi="Gill Sans MT" w:cs="Arial"/>
          <w:szCs w:val="22"/>
        </w:rPr>
      </w:pPr>
      <w:bookmarkStart w:id="30"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was in the possession of the Receiving Party, without restriction as to its disclosure, before receiving it from the Disclosing Party;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is independently developed without access to the Confidential Information;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In the event that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2D49AE" w:rsidRPr="002D49AE" w:rsidRDefault="002D49AE" w:rsidP="002D49AE">
      <w:pPr>
        <w:pStyle w:val="MRheading3"/>
        <w:spacing w:before="60" w:after="160" w:line="276" w:lineRule="auto"/>
        <w:rPr>
          <w:rFonts w:ascii="Gill Sans MT" w:hAnsi="Gill Sans MT" w:cs="Arial"/>
          <w:szCs w:val="22"/>
        </w:rPr>
      </w:pPr>
      <w:bookmarkStart w:id="31" w:name="_Ref381198723"/>
      <w:r w:rsidRPr="002D49AE">
        <w:rPr>
          <w:rFonts w:ascii="Gill Sans MT" w:hAnsi="Gill Sans MT" w:cs="Arial"/>
          <w:szCs w:val="22"/>
        </w:rPr>
        <w:t>in certain circumstances without consulting the Supplier; or</w:t>
      </w:r>
      <w:bookmarkEnd w:id="31"/>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rsidR="002D49AE" w:rsidRPr="002D49AE" w:rsidRDefault="002D49AE" w:rsidP="002D49AE">
      <w:pPr>
        <w:pStyle w:val="MRheading1"/>
        <w:spacing w:before="60" w:after="160" w:line="276" w:lineRule="auto"/>
        <w:rPr>
          <w:rFonts w:ascii="Gill Sans MT" w:hAnsi="Gill Sans MT" w:cs="Arial"/>
          <w:szCs w:val="22"/>
        </w:rPr>
      </w:pPr>
      <w:bookmarkStart w:id="32" w:name="_Ref172690718"/>
      <w:bookmarkStart w:id="33" w:name="_Toc207776112"/>
      <w:bookmarkStart w:id="34" w:name="_Toc207776260"/>
      <w:r w:rsidRPr="002D49AE">
        <w:rPr>
          <w:rFonts w:ascii="Gill Sans MT" w:hAnsi="Gill Sans MT" w:cs="Arial"/>
          <w:szCs w:val="22"/>
        </w:rPr>
        <w:t>Limitation of Liability</w:t>
      </w:r>
      <w:bookmarkEnd w:id="32"/>
      <w:bookmarkEnd w:id="33"/>
      <w:bookmarkEnd w:id="34"/>
    </w:p>
    <w:p w:rsidR="002D49AE" w:rsidRPr="002D49AE" w:rsidRDefault="002D49AE" w:rsidP="002D49AE">
      <w:pPr>
        <w:pStyle w:val="MRheading2"/>
        <w:spacing w:before="60" w:after="160" w:line="276" w:lineRule="auto"/>
        <w:rPr>
          <w:rFonts w:ascii="Gill Sans MT" w:hAnsi="Gill Sans MT" w:cs="Arial"/>
          <w:szCs w:val="22"/>
        </w:rPr>
      </w:pPr>
      <w:bookmarkStart w:id="35" w:name="_Ref289085430"/>
      <w:bookmarkStart w:id="36"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rsidR="002D49AE" w:rsidRPr="002D49AE" w:rsidRDefault="002D49AE" w:rsidP="002D49AE">
      <w:pPr>
        <w:pStyle w:val="MRheading2"/>
        <w:spacing w:before="60" w:after="160" w:line="276" w:lineRule="auto"/>
        <w:rPr>
          <w:rFonts w:ascii="Gill Sans MT" w:hAnsi="Gill Sans MT" w:cs="Arial"/>
          <w:szCs w:val="22"/>
        </w:rPr>
      </w:pPr>
      <w:bookmarkStart w:id="37" w:name="_Ref289085539"/>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7"/>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xml:space="preserve">, the British Council’s liability to the Supplier in respect of any one claim or series of linked claims under this Agreement (whether in contract, tort, negligence, breach of </w:t>
      </w:r>
      <w:r w:rsidRPr="002D49AE">
        <w:rPr>
          <w:rFonts w:ascii="Gill Sans MT" w:hAnsi="Gill Sans MT" w:cs="Arial"/>
          <w:szCs w:val="22"/>
        </w:rPr>
        <w:lastRenderedPageBreak/>
        <w:t>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2D49AE" w:rsidRPr="002D49AE" w:rsidRDefault="002D49AE" w:rsidP="002D49AE">
      <w:pPr>
        <w:pStyle w:val="MRheading1"/>
        <w:spacing w:before="60" w:after="160" w:line="276" w:lineRule="auto"/>
        <w:rPr>
          <w:rFonts w:ascii="Gill Sans MT" w:hAnsi="Gill Sans MT" w:cs="Arial"/>
          <w:szCs w:val="22"/>
        </w:rPr>
      </w:pPr>
      <w:bookmarkStart w:id="38" w:name="_Ref172691842"/>
      <w:bookmarkStart w:id="39" w:name="_Toc207776115"/>
      <w:bookmarkStart w:id="40" w:name="_Toc207776263"/>
      <w:bookmarkEnd w:id="36"/>
      <w:r w:rsidRPr="002D49AE">
        <w:rPr>
          <w:rFonts w:ascii="Gill Sans MT" w:hAnsi="Gill Sans MT" w:cs="Arial"/>
          <w:szCs w:val="22"/>
        </w:rPr>
        <w:t>Termination</w:t>
      </w:r>
      <w:bookmarkEnd w:id="38"/>
      <w:bookmarkEnd w:id="39"/>
      <w:bookmarkEnd w:id="4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for a period in excess of 28 days;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rsidR="002D49AE" w:rsidRPr="002D49AE" w:rsidRDefault="002D49AE" w:rsidP="002D49AE">
      <w:pPr>
        <w:pStyle w:val="MRheading2"/>
        <w:spacing w:before="160" w:after="60" w:line="276" w:lineRule="auto"/>
        <w:rPr>
          <w:rFonts w:ascii="Gill Sans MT" w:hAnsi="Gill Sans MT" w:cs="Arial"/>
          <w:szCs w:val="22"/>
        </w:rPr>
      </w:pPr>
      <w:bookmarkStart w:id="41" w:name="_Ref266713809"/>
      <w:bookmarkStart w:id="42" w:name="a660795"/>
      <w:r w:rsidRPr="002D49AE">
        <w:rPr>
          <w:rFonts w:ascii="Gill Sans MT" w:hAnsi="Gill Sans MT" w:cs="Arial"/>
          <w:szCs w:val="22"/>
        </w:rPr>
        <w:t>Either party may give notice in writing to the other terminating this Agreement with immediate effect if:</w:t>
      </w:r>
      <w:bookmarkEnd w:id="41"/>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End Client or a provider of funding to the British Council for the Services instructs the British Council in writing to terminate this Agreement; or</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2"/>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lastRenderedPageBreak/>
        <w:t>Termination of this Agreement, however it arises, shall not affect or prejudice the accrued rights of the parties as at termination or the continuation of any provision expressly stated to survive, or implicitly surviving, termination.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rsidR="002D49AE" w:rsidRPr="002D49AE" w:rsidRDefault="002D49AE" w:rsidP="002D49AE">
      <w:pPr>
        <w:pStyle w:val="MRheading2"/>
        <w:spacing w:before="60" w:after="160" w:line="276" w:lineRule="auto"/>
        <w:rPr>
          <w:rFonts w:ascii="Gill Sans MT" w:hAnsi="Gill Sans MT" w:cs="Arial"/>
          <w:szCs w:val="22"/>
        </w:rPr>
      </w:pPr>
      <w:bookmarkStart w:id="43"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1"/>
        <w:spacing w:before="60" w:after="160" w:line="276" w:lineRule="auto"/>
        <w:rPr>
          <w:rFonts w:ascii="Gill Sans MT" w:hAnsi="Gill Sans MT" w:cs="Arial"/>
          <w:szCs w:val="22"/>
        </w:rPr>
      </w:pPr>
      <w:bookmarkStart w:id="44" w:name="_Ref205953963"/>
      <w:bookmarkStart w:id="45" w:name="_Toc207776118"/>
      <w:bookmarkStart w:id="46" w:name="_Toc207776266"/>
      <w:r w:rsidRPr="002D49AE">
        <w:rPr>
          <w:rFonts w:ascii="Gill Sans MT" w:hAnsi="Gill Sans MT" w:cs="Arial"/>
          <w:szCs w:val="22"/>
        </w:rPr>
        <w:t>Safeguarding and Protecting Children and Vulnerable Adults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rsidR="002D49AE" w:rsidRPr="002D49AE" w:rsidRDefault="002D49AE" w:rsidP="002D49AE">
      <w:pPr>
        <w:pStyle w:val="MRheading2"/>
        <w:spacing w:before="60" w:after="160" w:line="276" w:lineRule="auto"/>
        <w:rPr>
          <w:rFonts w:ascii="Gill Sans MT" w:hAnsi="Gill Sans MT" w:cs="Arial"/>
          <w:szCs w:val="22"/>
        </w:rPr>
      </w:pPr>
      <w:bookmarkStart w:id="47" w:name="_Ref455749014"/>
      <w:r w:rsidRPr="002D49AE">
        <w:rPr>
          <w:rFonts w:ascii="Gill Sans MT" w:hAnsi="Gill Sans MT" w:cs="Arial"/>
          <w:szCs w:val="22"/>
        </w:rPr>
        <w:t>The Supplier shall:</w:t>
      </w:r>
      <w:bookmarkEnd w:id="47"/>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respond promptly to all slavery and human trafficking due diligence questionnaires issued to it by the British Council from time to time and ensure that its responses to all such questionnaires are complete and accurate; and</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notify the British Council as soon as it becomes aware of any actual or suspected slavery or human trafficking in any part of its business or in a supply chain which has a connection with this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rsid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rsidR="006D55AA" w:rsidRPr="002D49AE" w:rsidRDefault="006D55AA" w:rsidP="006D55AA">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rsidR="006D55AA" w:rsidRPr="002D49AE" w:rsidRDefault="006D55AA" w:rsidP="006D55AA">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rsidR="006D55AA" w:rsidRPr="006D55AA" w:rsidRDefault="006D55AA" w:rsidP="006D55AA">
      <w:pPr>
        <w:pStyle w:val="MRheading1"/>
        <w:spacing w:before="60" w:after="160" w:line="276" w:lineRule="auto"/>
        <w:rPr>
          <w:rFonts w:ascii="Gill Sans MT" w:hAnsi="Gill Sans MT" w:cs="Arial"/>
          <w:szCs w:val="22"/>
        </w:rPr>
      </w:pPr>
      <w:r w:rsidRPr="006D55AA">
        <w:rPr>
          <w:rFonts w:ascii="Gill Sans MT" w:hAnsi="Gill Sans MT" w:cs="Arial"/>
          <w:szCs w:val="22"/>
        </w:rPr>
        <w:t>Environmental Policies</w:t>
      </w:r>
    </w:p>
    <w:p w:rsidR="006D55AA" w:rsidRPr="006D55AA" w:rsidRDefault="006D55AA" w:rsidP="006D55AA">
      <w:pPr>
        <w:pStyle w:val="MRheading1"/>
        <w:numPr>
          <w:ilvl w:val="0"/>
          <w:numId w:val="0"/>
        </w:numPr>
        <w:ind w:left="720"/>
        <w:rPr>
          <w:rFonts w:ascii="Gill Sans MT" w:hAnsi="Gill Sans MT"/>
          <w:b w:val="0"/>
          <w:bCs/>
          <w:szCs w:val="22"/>
          <w:u w:val="none"/>
        </w:rPr>
      </w:pPr>
      <w:r w:rsidRPr="006D55AA">
        <w:rPr>
          <w:rFonts w:ascii="Gill Sans MT" w:hAnsi="Gill Sans MT"/>
          <w:b w:val="0"/>
          <w:szCs w:val="22"/>
          <w:u w:val="none"/>
        </w:rPr>
        <w:t xml:space="preserve">The Consultant, his/ her sub Consultants and their personnel shall be aware of and comply with both in letter and spirit the British Council’s Environmental Policy (available at </w:t>
      </w:r>
      <w:hyperlink r:id="rId12" w:history="1">
        <w:r w:rsidRPr="006D55AA">
          <w:rPr>
            <w:rStyle w:val="Hyperlink"/>
            <w:rFonts w:ascii="Gill Sans MT" w:hAnsi="Gill Sans MT"/>
            <w:b w:val="0"/>
            <w:i/>
            <w:iCs/>
            <w:szCs w:val="22"/>
            <w:u w:val="none"/>
          </w:rPr>
          <w:t>https://www.britishcouncil.org/organisation/transparency/policies/environment-policy</w:t>
        </w:r>
      </w:hyperlink>
      <w:r w:rsidRPr="006D55AA">
        <w:rPr>
          <w:rFonts w:ascii="Gill Sans MT" w:hAnsi="Gill Sans MT"/>
          <w:b w:val="0"/>
          <w:i/>
          <w:iCs/>
          <w:szCs w:val="22"/>
          <w:u w:val="none"/>
        </w:rPr>
        <w:t>).</w:t>
      </w:r>
      <w:r w:rsidRPr="006D55AA">
        <w:rPr>
          <w:rFonts w:ascii="Gill Sans MT" w:hAnsi="Gill Sans MT"/>
          <w:b w:val="0"/>
          <w:szCs w:val="22"/>
          <w:u w:val="none"/>
        </w:rPr>
        <w:t xml:space="preserve"> The Consultant’s own environmental policy and procedures should demonstrate an ongoing commitment to improved environmental performance. </w:t>
      </w:r>
    </w:p>
    <w:p w:rsidR="002D49AE" w:rsidRPr="002D49AE" w:rsidRDefault="002D49AE" w:rsidP="002D49AE">
      <w:pPr>
        <w:pStyle w:val="MRheading1"/>
        <w:spacing w:before="60" w:after="160" w:line="276" w:lineRule="auto"/>
        <w:rPr>
          <w:rFonts w:ascii="Gill Sans MT" w:hAnsi="Gill Sans MT" w:cs="Arial"/>
          <w:szCs w:val="22"/>
        </w:rPr>
      </w:pPr>
      <w:bookmarkStart w:id="48" w:name="_Ref388001181"/>
      <w:r w:rsidRPr="002D49AE">
        <w:rPr>
          <w:rFonts w:ascii="Gill Sans MT" w:hAnsi="Gill Sans MT" w:cs="Arial"/>
          <w:szCs w:val="22"/>
        </w:rPr>
        <w:t>Assignment</w:t>
      </w:r>
      <w:bookmarkEnd w:id="44"/>
      <w:bookmarkEnd w:id="45"/>
      <w:bookmarkEnd w:id="46"/>
      <w:bookmarkEnd w:id="4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rsidR="002D49AE" w:rsidRPr="002D49AE" w:rsidRDefault="002D49AE" w:rsidP="002D49AE">
      <w:pPr>
        <w:pStyle w:val="MRheading2"/>
        <w:spacing w:before="60" w:after="160" w:line="276" w:lineRule="auto"/>
        <w:rPr>
          <w:rFonts w:ascii="Gill Sans MT" w:hAnsi="Gill Sans MT" w:cs="Arial"/>
          <w:szCs w:val="22"/>
        </w:rPr>
      </w:pPr>
      <w:bookmarkStart w:id="49"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005B36BB">
        <w:rPr>
          <w:rFonts w:ascii="Gill Sans MT" w:hAnsi="Gill Sans MT" w:cs="Arial"/>
          <w:szCs w:val="22"/>
        </w:rPr>
        <w:t>15</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w:t>
      </w:r>
      <w:bookmarkEnd w:id="49"/>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w:t>
      </w:r>
      <w:r w:rsidRPr="002D49AE">
        <w:rPr>
          <w:rFonts w:ascii="Gill Sans MT" w:hAnsi="Gill Sans MT" w:cs="Arial"/>
          <w:szCs w:val="22"/>
        </w:rPr>
        <w:lastRenderedPageBreak/>
        <w:t>undertaking (whether negligently or innocently made) not expressly incorporated into it.  However, nothing in this Agreement purports to exclude liability for any fraudulent statement or act.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Variation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rsidR="002D49AE" w:rsidRPr="002D49AE" w:rsidRDefault="002D49AE" w:rsidP="002D49AE">
      <w:pPr>
        <w:pStyle w:val="MRheading1"/>
        <w:spacing w:before="60" w:after="160" w:line="276" w:lineRule="auto"/>
        <w:rPr>
          <w:rFonts w:ascii="Gill Sans MT" w:hAnsi="Gill Sans MT" w:cs="Arial"/>
          <w:szCs w:val="22"/>
        </w:rPr>
      </w:pPr>
      <w:bookmarkStart w:id="50" w:name="a273531"/>
      <w:r w:rsidRPr="002D49AE">
        <w:rPr>
          <w:rFonts w:ascii="Gill Sans MT" w:hAnsi="Gill Sans MT" w:cs="Arial"/>
          <w:szCs w:val="22"/>
        </w:rPr>
        <w:t>Severance</w:t>
      </w:r>
      <w:bookmarkEnd w:id="5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2D49AE" w:rsidRPr="002D49AE" w:rsidRDefault="002D49AE" w:rsidP="002D49AE">
      <w:pPr>
        <w:pStyle w:val="MRheading1"/>
        <w:spacing w:before="60" w:after="160" w:line="276" w:lineRule="auto"/>
        <w:rPr>
          <w:rFonts w:ascii="Gill Sans MT" w:hAnsi="Gill Sans MT" w:cs="Arial"/>
          <w:szCs w:val="22"/>
        </w:rPr>
      </w:pPr>
      <w:bookmarkStart w:id="51" w:name="_Toc207776121"/>
      <w:bookmarkStart w:id="52" w:name="_Toc207776269"/>
      <w:r w:rsidRPr="002D49AE">
        <w:rPr>
          <w:rFonts w:ascii="Gill Sans MT" w:hAnsi="Gill Sans MT" w:cs="Arial"/>
          <w:szCs w:val="22"/>
        </w:rPr>
        <w:t>Third party rights</w:t>
      </w:r>
      <w:bookmarkEnd w:id="51"/>
      <w:bookmarkEnd w:id="52"/>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2D49AE" w:rsidRPr="002D49AE" w:rsidRDefault="002D49AE" w:rsidP="002D49AE">
      <w:pPr>
        <w:pStyle w:val="MRheading1"/>
        <w:spacing w:before="60" w:after="160" w:line="276" w:lineRule="auto"/>
        <w:rPr>
          <w:rFonts w:ascii="Gill Sans MT" w:hAnsi="Gill Sans MT" w:cs="Arial"/>
          <w:szCs w:val="22"/>
        </w:rPr>
      </w:pPr>
      <w:bookmarkStart w:id="53" w:name="_Ref205953761"/>
      <w:bookmarkStart w:id="54" w:name="_Toc207776117"/>
      <w:bookmarkStart w:id="55" w:name="_Toc207776265"/>
      <w:r w:rsidRPr="002D49AE">
        <w:rPr>
          <w:rFonts w:ascii="Gill Sans MT" w:hAnsi="Gill Sans MT" w:cs="Arial"/>
          <w:szCs w:val="22"/>
        </w:rPr>
        <w:t>Force Majeure</w:t>
      </w:r>
      <w:bookmarkEnd w:id="53"/>
      <w:bookmarkEnd w:id="54"/>
      <w:bookmarkEnd w:id="55"/>
    </w:p>
    <w:p w:rsidR="002D49AE" w:rsidRPr="002D49AE" w:rsidRDefault="002D49AE" w:rsidP="002D49AE">
      <w:pPr>
        <w:pStyle w:val="MRheading2"/>
        <w:spacing w:before="60" w:after="160" w:line="276" w:lineRule="auto"/>
        <w:rPr>
          <w:rFonts w:ascii="Gill Sans MT" w:hAnsi="Gill Sans MT" w:cs="Arial"/>
          <w:szCs w:val="22"/>
        </w:rPr>
      </w:pPr>
      <w:bookmarkStart w:id="56"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002155DD">
        <w:rPr>
          <w:rFonts w:ascii="Gill Sans MT" w:hAnsi="Gill Sans MT" w:cs="Arial"/>
          <w:szCs w:val="22"/>
        </w:rPr>
        <w:t>23</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002155DD">
        <w:rPr>
          <w:rFonts w:ascii="Gill Sans MT" w:hAnsi="Gill Sans MT" w:cs="Arial"/>
          <w:szCs w:val="22"/>
        </w:rPr>
        <w:t>23</w:t>
      </w:r>
      <w:r w:rsidRPr="002D49AE">
        <w:rPr>
          <w:rFonts w:ascii="Gill Sans MT" w:hAnsi="Gill Sans MT" w:cs="Arial"/>
          <w:szCs w:val="22"/>
        </w:rPr>
        <w:t>.3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6"/>
      <w:r w:rsidRPr="002D49AE">
        <w:rPr>
          <w:rFonts w:ascii="Gill Sans MT" w:hAnsi="Gill Sans MT" w:cs="Arial"/>
          <w:szCs w:val="22"/>
        </w:rPr>
        <w:t xml:space="preserve">  </w:t>
      </w:r>
    </w:p>
    <w:p w:rsidR="002D49AE" w:rsidRPr="002D49AE" w:rsidRDefault="002D49AE" w:rsidP="002D49AE">
      <w:pPr>
        <w:pStyle w:val="MRheading2"/>
        <w:spacing w:before="60" w:after="160" w:line="276" w:lineRule="auto"/>
        <w:rPr>
          <w:rFonts w:ascii="Gill Sans MT" w:hAnsi="Gill Sans MT" w:cs="Arial"/>
          <w:szCs w:val="22"/>
        </w:rPr>
      </w:pPr>
      <w:bookmarkStart w:id="57" w:name="a866385"/>
      <w:r w:rsidRPr="002D49AE">
        <w:rPr>
          <w:rFonts w:ascii="Gill Sans MT" w:hAnsi="Gill Sans MT" w:cs="Arial"/>
          <w:szCs w:val="22"/>
        </w:rPr>
        <w:t>A party that is subject to a Force Majeure Event shall not be in breach of this Agreement provided that:</w:t>
      </w:r>
      <w:bookmarkEnd w:id="57"/>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 xml:space="preserve">it promptly notifies the other party in writing of the nature and extent of the Force Majeure Event causing its failure or delay in performance;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could not have avoided the effect of the Force Majeure Event by taking precautions which, having regard to all the matters known to it before the Force Majeure Event, it ought reasonably to have taken, but did not;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2D49AE" w:rsidRPr="002D49AE" w:rsidRDefault="002D49AE" w:rsidP="002D49AE">
      <w:pPr>
        <w:pStyle w:val="MRheading2"/>
        <w:spacing w:before="60" w:after="160" w:line="276" w:lineRule="auto"/>
        <w:rPr>
          <w:rFonts w:ascii="Gill Sans MT" w:hAnsi="Gill Sans MT" w:cs="Arial"/>
          <w:szCs w:val="22"/>
        </w:rPr>
      </w:pPr>
      <w:bookmarkStart w:id="58"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3</w:t>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005B36BB">
        <w:rPr>
          <w:rFonts w:ascii="Gill Sans MT" w:hAnsi="Gill Sans MT" w:cs="Arial"/>
          <w:szCs w:val="22"/>
        </w:rPr>
        <w:t>23</w:t>
      </w:r>
      <w:r w:rsidRPr="002D49AE">
        <w:rPr>
          <w:rFonts w:ascii="Gill Sans MT" w:hAnsi="Gill Sans MT" w:cs="Arial"/>
          <w:szCs w:val="22"/>
        </w:rPr>
        <w:t>.1</w:t>
      </w:r>
      <w:r w:rsidRPr="002D49AE">
        <w:rPr>
          <w:rFonts w:ascii="Gill Sans MT" w:hAnsi="Gill Sans MT" w:cs="Arial"/>
          <w:szCs w:val="22"/>
        </w:rPr>
        <w:fldChar w:fldCharType="end"/>
      </w:r>
      <w:r w:rsidRPr="002D49AE">
        <w:rPr>
          <w:rFonts w:ascii="Gill Sans MT" w:hAnsi="Gill Sans MT" w:cs="Arial"/>
          <w:szCs w:val="22"/>
        </w:rPr>
        <w:t>).</w:t>
      </w:r>
      <w:bookmarkEnd w:id="58"/>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rsidR="002D49AE" w:rsidRPr="002D49AE" w:rsidRDefault="002D49AE" w:rsidP="002D49AE">
      <w:pPr>
        <w:pStyle w:val="MRheading2"/>
        <w:spacing w:before="60" w:after="160" w:line="276" w:lineRule="auto"/>
        <w:rPr>
          <w:rFonts w:ascii="Gill Sans MT" w:hAnsi="Gill Sans MT" w:cs="Arial"/>
          <w:szCs w:val="22"/>
        </w:rPr>
      </w:pPr>
      <w:bookmarkStart w:id="59"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0" w:name="_Toc207776237"/>
      <w:bookmarkStart w:id="61" w:name="Schedule3"/>
      <w:bookmarkEnd w:id="59"/>
      <w:bookmarkEnd w:id="60"/>
      <w:bookmarkEnd w:id="61"/>
    </w:p>
    <w:p w:rsidR="002D49AE" w:rsidRPr="002D49AE" w:rsidRDefault="002D49AE" w:rsidP="002D49AE">
      <w:pPr>
        <w:pStyle w:val="MRheading1"/>
        <w:spacing w:before="60" w:after="160" w:line="276" w:lineRule="auto"/>
        <w:rPr>
          <w:rFonts w:ascii="Gill Sans MT" w:hAnsi="Gill Sans MT" w:cs="Arial"/>
          <w:szCs w:val="22"/>
        </w:rPr>
      </w:pPr>
      <w:bookmarkStart w:id="62" w:name="_Ref205954210"/>
      <w:bookmarkStart w:id="63" w:name="_Toc207776123"/>
      <w:bookmarkStart w:id="64" w:name="_Toc207776271"/>
      <w:r w:rsidRPr="002D49AE">
        <w:rPr>
          <w:rFonts w:ascii="Gill Sans MT" w:hAnsi="Gill Sans MT" w:cs="Arial"/>
          <w:szCs w:val="22"/>
        </w:rPr>
        <w:t>Governing Law and Dispute Resolution Procedure</w:t>
      </w:r>
      <w:bookmarkEnd w:id="62"/>
      <w:bookmarkEnd w:id="63"/>
      <w:bookmarkEnd w:id="64"/>
    </w:p>
    <w:p w:rsidR="002D49AE" w:rsidRPr="002D49AE" w:rsidRDefault="002D49AE" w:rsidP="002D49AE">
      <w:pPr>
        <w:pStyle w:val="MRheading2"/>
        <w:spacing w:before="60" w:after="160" w:line="276" w:lineRule="auto"/>
        <w:rPr>
          <w:rFonts w:ascii="Gill Sans MT" w:hAnsi="Gill Sans MT" w:cs="Arial"/>
          <w:szCs w:val="22"/>
        </w:rPr>
      </w:pPr>
      <w:bookmarkStart w:id="65" w:name="_Ref211056692"/>
      <w:r w:rsidRPr="002D49AE">
        <w:rPr>
          <w:rFonts w:ascii="Gill Sans MT" w:hAnsi="Gill Sans MT" w:cs="Arial"/>
          <w:szCs w:val="22"/>
        </w:rPr>
        <w:t xml:space="preserve">This Agreement and any dispute or claim (including any non-contractual dispute or claim) arising out of or in connection with it or its subject matter, shall be governed by, and construed in accordance with, the laws of </w:t>
      </w:r>
      <w:r w:rsidR="001B70CA">
        <w:rPr>
          <w:rFonts w:ascii="Gill Sans MT" w:hAnsi="Gill Sans MT" w:cs="Arial"/>
          <w:szCs w:val="22"/>
        </w:rPr>
        <w:t>England and Wales</w:t>
      </w:r>
    </w:p>
    <w:p w:rsidR="002D49AE" w:rsidRPr="002D49AE" w:rsidRDefault="002D49AE" w:rsidP="002D49AE">
      <w:pPr>
        <w:pStyle w:val="MRheading2"/>
        <w:spacing w:before="60" w:after="160" w:line="276" w:lineRule="auto"/>
        <w:rPr>
          <w:rFonts w:ascii="Gill Sans MT" w:hAnsi="Gill Sans MT" w:cs="Arial"/>
          <w:szCs w:val="22"/>
        </w:rPr>
      </w:pPr>
      <w:bookmarkStart w:id="66"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5</w:t>
      </w:r>
      <w:r w:rsidRPr="002D49AE">
        <w:rPr>
          <w:rFonts w:ascii="Gill Sans MT" w:hAnsi="Gill Sans MT" w:cs="Arial"/>
          <w:szCs w:val="22"/>
        </w:rPr>
        <w:t xml:space="preserve">, the parties irrevocably agree that the courts of </w:t>
      </w:r>
      <w:r w:rsidR="001B70CA">
        <w:rPr>
          <w:rFonts w:ascii="Gill Sans MT" w:hAnsi="Gill Sans MT" w:cs="Arial"/>
          <w:szCs w:val="22"/>
        </w:rPr>
        <w:t>England and Wales</w:t>
      </w:r>
      <w:r w:rsidRPr="002D49AE">
        <w:rPr>
          <w:rFonts w:ascii="Gill Sans MT" w:hAnsi="Gill Sans MT" w:cs="Arial"/>
          <w:szCs w:val="22"/>
        </w:rPr>
        <w:t xml:space="preserve"> shall have exclusive jurisdiction to settle any dispute or claim (including any non-contractual dispute or claim) that arises out of or in connection with this Agreement or its subject matter.</w:t>
      </w:r>
      <w:bookmarkEnd w:id="66"/>
    </w:p>
    <w:p w:rsidR="002D49AE" w:rsidRPr="002D49AE" w:rsidRDefault="002D49AE" w:rsidP="002D49AE">
      <w:pPr>
        <w:pStyle w:val="MRheading2"/>
        <w:spacing w:before="60" w:after="160" w:line="276" w:lineRule="auto"/>
        <w:rPr>
          <w:rFonts w:ascii="Gill Sans MT" w:hAnsi="Gill Sans MT" w:cs="Arial"/>
          <w:szCs w:val="22"/>
        </w:rPr>
      </w:pPr>
      <w:bookmarkStart w:id="67" w:name="_Ref290998444"/>
      <w:bookmarkStart w:id="68" w:name="_Ref293665941"/>
      <w:bookmarkStart w:id="69"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7"/>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005B36BB">
        <w:rPr>
          <w:rFonts w:ascii="Gill Sans MT" w:hAnsi="Gill Sans MT" w:cs="Arial"/>
          <w:szCs w:val="22"/>
        </w:rPr>
        <w:t>5</w:t>
      </w:r>
      <w:r w:rsidRPr="002D49AE">
        <w:rPr>
          <w:rFonts w:ascii="Gill Sans MT" w:hAnsi="Gill Sans MT" w:cs="Arial"/>
          <w:szCs w:val="22"/>
        </w:rPr>
        <w:t>.3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005B36BB">
        <w:rPr>
          <w:rFonts w:ascii="Gill Sans MT" w:hAnsi="Gill Sans MT" w:cs="Arial"/>
          <w:szCs w:val="22"/>
        </w:rPr>
        <w:t>5</w:t>
      </w:r>
      <w:r w:rsidRPr="002D49AE">
        <w:rPr>
          <w:rFonts w:ascii="Gill Sans MT" w:hAnsi="Gill Sans MT" w:cs="Arial"/>
          <w:szCs w:val="22"/>
        </w:rPr>
        <w:t>.2</w:t>
      </w:r>
      <w:r w:rsidRPr="002D49AE">
        <w:rPr>
          <w:rFonts w:ascii="Gill Sans MT" w:hAnsi="Gill Sans MT" w:cs="Arial"/>
          <w:szCs w:val="22"/>
        </w:rPr>
        <w:fldChar w:fldCharType="end"/>
      </w:r>
      <w:r w:rsidRPr="002D49AE">
        <w:rPr>
          <w:rFonts w:ascii="Gill Sans MT" w:hAnsi="Gill Sans MT" w:cs="Arial"/>
          <w:szCs w:val="22"/>
        </w:rPr>
        <w:t>.</w:t>
      </w:r>
      <w:bookmarkEnd w:id="68"/>
    </w:p>
    <w:bookmarkEnd w:id="65"/>
    <w:bookmarkEnd w:id="69"/>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w:t>
      </w:r>
      <w:r w:rsidRPr="002D49AE">
        <w:rPr>
          <w:rFonts w:ascii="Gill Sans MT" w:hAnsi="Gill Sans MT" w:cs="Arial"/>
          <w:szCs w:val="22"/>
        </w:rPr>
        <w:fldChar w:fldCharType="end"/>
      </w:r>
      <w:r w:rsidR="005B36BB">
        <w:rPr>
          <w:rFonts w:ascii="Gill Sans MT" w:hAnsi="Gill Sans MT" w:cs="Arial"/>
          <w:szCs w:val="22"/>
        </w:rPr>
        <w:t>5</w:t>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bookmarkStart w:id="70" w:name="_GoBack"/>
      <w:bookmarkEnd w:id="70"/>
    </w:p>
    <w:sectPr w:rsidR="00FA5F2B" w:rsidRPr="002D49AE"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636" w:rsidRDefault="00FC7636">
      <w:r>
        <w:separator/>
      </w:r>
    </w:p>
  </w:endnote>
  <w:endnote w:type="continuationSeparator" w:id="0">
    <w:p w:rsidR="00FC7636" w:rsidRDefault="00FC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768">
      <w:rPr>
        <w:rStyle w:val="PageNumber"/>
        <w:noProof/>
      </w:rPr>
      <w:t>1</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636" w:rsidRDefault="00FC7636">
      <w:r>
        <w:separator/>
      </w:r>
    </w:p>
  </w:footnote>
  <w:footnote w:type="continuationSeparator" w:id="0">
    <w:p w:rsidR="00FC7636" w:rsidRDefault="00FC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9312E"/>
    <w:rsid w:val="000E388D"/>
    <w:rsid w:val="0013614E"/>
    <w:rsid w:val="00152242"/>
    <w:rsid w:val="00164F5C"/>
    <w:rsid w:val="00181777"/>
    <w:rsid w:val="001A5F5A"/>
    <w:rsid w:val="001B70CA"/>
    <w:rsid w:val="001E5B26"/>
    <w:rsid w:val="00201431"/>
    <w:rsid w:val="00210AF0"/>
    <w:rsid w:val="002155DD"/>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3242F"/>
    <w:rsid w:val="00341E83"/>
    <w:rsid w:val="00370C01"/>
    <w:rsid w:val="00381289"/>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B36BB"/>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55AA"/>
    <w:rsid w:val="006D7D05"/>
    <w:rsid w:val="006E6F7B"/>
    <w:rsid w:val="006E7F13"/>
    <w:rsid w:val="006F2116"/>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0768"/>
    <w:rsid w:val="00854AE7"/>
    <w:rsid w:val="008B79D2"/>
    <w:rsid w:val="009020BE"/>
    <w:rsid w:val="00910C05"/>
    <w:rsid w:val="00914FDA"/>
    <w:rsid w:val="00924345"/>
    <w:rsid w:val="00946203"/>
    <w:rsid w:val="00946B2C"/>
    <w:rsid w:val="00956D6A"/>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3700"/>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159C"/>
    <w:rsid w:val="00DB2C59"/>
    <w:rsid w:val="00DB6D34"/>
    <w:rsid w:val="00DD20A8"/>
    <w:rsid w:val="00DD7E10"/>
    <w:rsid w:val="00DE0D0C"/>
    <w:rsid w:val="00DF6D4D"/>
    <w:rsid w:val="00E04EF5"/>
    <w:rsid w:val="00E37823"/>
    <w:rsid w:val="00E6391F"/>
    <w:rsid w:val="00E74C84"/>
    <w:rsid w:val="00E85A4A"/>
    <w:rsid w:val="00E9518B"/>
    <w:rsid w:val="00EA1520"/>
    <w:rsid w:val="00EA489A"/>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C7636"/>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47FD"/>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organisation/transparency/policies/environmen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E9D807B-33BF-4712-9933-81C3B3FC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40863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3</cp:revision>
  <dcterms:created xsi:type="dcterms:W3CDTF">2019-04-04T04:05:00Z</dcterms:created>
  <dcterms:modified xsi:type="dcterms:W3CDTF">2019-04-09T10:26:00Z</dcterms:modified>
</cp:coreProperties>
</file>