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D26FD" w14:textId="523C8626" w:rsidR="00DE1CA9" w:rsidRPr="00030A3A" w:rsidRDefault="005E177E" w:rsidP="003E1188">
      <w:pPr>
        <w:pStyle w:val="Programme"/>
        <w:jc w:val="both"/>
        <w:rPr>
          <w:rFonts w:asciiTheme="minorHAnsi" w:hAnsiTheme="minorHAnsi" w:cstheme="minorHAnsi"/>
          <w:color w:val="FFFFFF" w:themeColor="background1"/>
        </w:rPr>
      </w:pPr>
      <w:r w:rsidRPr="00030A3A">
        <w:rPr>
          <w:rFonts w:asciiTheme="minorHAnsi" w:hAnsiTheme="minorHAnsi" w:cstheme="minorHAnsi"/>
        </w:rPr>
        <w:t>Terms of Reference</w:t>
      </w:r>
      <w:r w:rsidR="00DE1CA9" w:rsidRPr="00030A3A">
        <w:rPr>
          <w:rFonts w:asciiTheme="minorHAnsi" w:hAnsiTheme="minorHAnsi" w:cstheme="minorHAnsi"/>
          <w:noProof/>
        </w:rPr>
        <mc:AlternateContent>
          <mc:Choice Requires="wps">
            <w:drawing>
              <wp:anchor distT="0" distB="0" distL="114300" distR="114300" simplePos="0" relativeHeight="251658240" behindDoc="1" locked="0" layoutInCell="1" allowOverlap="0" wp14:anchorId="6952CBD2" wp14:editId="28623206">
                <wp:simplePos x="0" y="0"/>
                <wp:positionH relativeFrom="page">
                  <wp:posOffset>248447</wp:posOffset>
                </wp:positionH>
                <wp:positionV relativeFrom="page">
                  <wp:posOffset>1620520</wp:posOffset>
                </wp:positionV>
                <wp:extent cx="6480000" cy="5760000"/>
                <wp:effectExtent l="0" t="0" r="0" b="6350"/>
                <wp:wrapNone/>
                <wp:docPr id="8" name="Round Single Corner 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0800000" flipH="1">
                          <a:off x="0" y="0"/>
                          <a:ext cx="6480000" cy="5760000"/>
                        </a:xfrm>
                        <a:prstGeom prst="round1Rect">
                          <a:avLst>
                            <a:gd name="adj" fmla="val 9406"/>
                          </a:avLst>
                        </a:prstGeom>
                        <a:solidFill>
                          <a:schemeClr val="accent1"/>
                        </a:solidFill>
                        <a:ln>
                          <a:noFill/>
                        </a:ln>
                        <a:effectLst/>
                        <a:extLst>
                          <a:ext uri="{FAA26D3D-D897-4be2-8F04-BA451C77F1D7}">
                            <ma14:placeholderFlag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adec="http://schemas.microsoft.com/office/drawing/2017/decorative"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upright="1"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0CC2A" id="Round Single Corner Rectangle 8" o:spid="_x0000_s1026" alt="&quot;&quot;" style="position:absolute;margin-left:19.55pt;margin-top:127.6pt;width:510.25pt;height:453.55pt;rotation:180;flip:x;z-index:-25165824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coordsize="6480000,576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" o:allowoverlap="f" path="m,l5938214,v299220,,541786,242566,541786,541786l6480000,5760000,,5760000,,xe" fillcolor="#00dcff [3204]" stroked="f" strokeweight=".5pt">
                <v:stroke joinstyle="miter"/>
                <v:path arrowok="t" o:connecttype="custom" o:connectlocs="0,0;5938214,0;6480000,541786;6480000,5760000;0,5760000;0,0" o:connectangles="0,0,0,0,0,0"/>
                <w10:wrap anchorx="page" anchory="page"/>
              </v:shape>
            </w:pict>
          </mc:Fallback>
        </mc:AlternateContent>
      </w:r>
    </w:p>
    <w:p w14:paraId="257DA84E" w14:textId="77777777" w:rsidR="00DE1CA9" w:rsidRPr="00030A3A" w:rsidRDefault="00571086" w:rsidP="003E1188">
      <w:pPr>
        <w:spacing w:after="0"/>
        <w:jc w:val="both"/>
        <w:rPr>
          <w:rFonts w:cstheme="minorHAnsi"/>
        </w:rPr>
      </w:pPr>
      <w:r w:rsidRPr="00030A3A">
        <w:rPr>
          <w:rFonts w:cstheme="minorHAnsi"/>
          <w:noProof/>
          <w:color w:val="FFFFFF" w:themeColor="background1"/>
        </w:rPr>
        <mc:AlternateContent>
          <mc:Choice Requires="wps">
            <w:drawing>
              <wp:anchor distT="0" distB="0" distL="114300" distR="114300" simplePos="0" relativeHeight="251658241" behindDoc="0" locked="0" layoutInCell="1" allowOverlap="0" wp14:anchorId="5A25D7E3" wp14:editId="78D7F2C8">
                <wp:simplePos x="0" y="0"/>
                <wp:positionH relativeFrom="column">
                  <wp:posOffset>0</wp:posOffset>
                </wp:positionH>
                <wp:positionV relativeFrom="paragraph">
                  <wp:posOffset>71755</wp:posOffset>
                </wp:positionV>
                <wp:extent cx="500400" cy="0"/>
                <wp:effectExtent l="12700" t="12700" r="33020" b="25400"/>
                <wp:wrapThrough wrapText="bothSides">
                  <wp:wrapPolygon edited="0">
                    <wp:start x="-548" y="-1"/>
                    <wp:lineTo x="-548" y="-1"/>
                    <wp:lineTo x="22477" y="-1"/>
                    <wp:lineTo x="22477" y="-1"/>
                    <wp:lineTo x="-548" y="-1"/>
                  </wp:wrapPolygon>
                </wp:wrapThrough>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bg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A81514A" id="Straight Connector 2" o:spid="_x0000_s1026" alt="&quot;&quot;" style="position:absolute;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5pt" to="39.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" o:allowoverlap="f" strokecolor="white [3212]" strokeweight="3pt">
                <v:stroke joinstyle="miter" endcap="round"/>
                <w10:wrap type="through"/>
              </v:line>
            </w:pict>
          </mc:Fallback>
        </mc:AlternateContent>
      </w:r>
    </w:p>
    <w:p w14:paraId="753A62D8" w14:textId="77777777" w:rsidR="008A1CBB" w:rsidRDefault="00BF1689" w:rsidP="003E1188">
      <w:pPr>
        <w:pStyle w:val="Title"/>
        <w:jc w:val="both"/>
      </w:pPr>
      <w:r w:rsidRPr="00BF1689">
        <w:t>Pro</w:t>
      </w:r>
      <w:r>
        <w:t>ject</w:t>
      </w:r>
      <w:r w:rsidRPr="00BF1689">
        <w:t xml:space="preserve"> Evaluation and Communications Consultant</w:t>
      </w:r>
    </w:p>
    <w:p w14:paraId="6B10919A" w14:textId="57A522F1" w:rsidR="72A3504B" w:rsidRPr="00030A3A" w:rsidRDefault="0031338E" w:rsidP="003E1188">
      <w:pPr>
        <w:jc w:val="both"/>
        <w:rPr>
          <w:rFonts w:cstheme="minorHAnsi"/>
          <w:color w:val="000000" w:themeColor="text1"/>
          <w:sz w:val="42"/>
          <w:szCs w:val="42"/>
        </w:rPr>
      </w:pPr>
      <w:r w:rsidRPr="00030A3A">
        <w:rPr>
          <w:rFonts w:cstheme="minorHAnsi"/>
          <w:color w:val="000000" w:themeColor="text1"/>
          <w:sz w:val="42"/>
          <w:szCs w:val="42"/>
        </w:rPr>
        <w:t>13 March 2026</w:t>
      </w:r>
    </w:p>
    <w:p w14:paraId="6FFDEE4C" w14:textId="61DC1610" w:rsidR="005E177E" w:rsidRPr="00030A3A" w:rsidRDefault="00436649" w:rsidP="003E1188">
      <w:pPr>
        <w:pStyle w:val="Heading1"/>
        <w:jc w:val="both"/>
        <w:rPr>
          <w:rFonts w:asciiTheme="minorHAnsi" w:hAnsiTheme="minorHAnsi" w:cstheme="minorHAnsi"/>
        </w:rPr>
      </w:pPr>
      <w:r w:rsidRPr="00030A3A">
        <w:rPr>
          <w:rFonts w:asciiTheme="minorHAnsi" w:hAnsiTheme="minorHAnsi" w:cstheme="minorHAnsi"/>
        </w:rPr>
        <w:br w:type="page"/>
      </w:r>
      <w:bookmarkStart w:id="0" w:name="_Toc94180156"/>
      <w:r w:rsidR="005E177E" w:rsidRPr="00030A3A">
        <w:rPr>
          <w:rFonts w:asciiTheme="minorHAnsi" w:hAnsiTheme="minorHAnsi" w:cstheme="minorHAnsi"/>
          <w:sz w:val="44"/>
          <w:szCs w:val="44"/>
        </w:rPr>
        <w:lastRenderedPageBreak/>
        <w:t>Background</w:t>
      </w:r>
    </w:p>
    <w:p w14:paraId="2ABB3DE5" w14:textId="50BDA064" w:rsidR="00215802" w:rsidRPr="00030A3A" w:rsidRDefault="00215802" w:rsidP="003E1188">
      <w:pPr>
        <w:pStyle w:val="Default"/>
        <w:jc w:val="both"/>
        <w:rPr>
          <w:rFonts w:asciiTheme="minorHAnsi" w:hAnsiTheme="minorHAnsi" w:cstheme="minorHAnsi"/>
          <w:sz w:val="22"/>
          <w:szCs w:val="22"/>
        </w:rPr>
      </w:pPr>
      <w:proofErr w:type="spellStart"/>
      <w:r w:rsidRPr="00030A3A">
        <w:rPr>
          <w:rFonts w:asciiTheme="minorHAnsi" w:hAnsiTheme="minorHAnsi" w:cstheme="minorHAnsi"/>
          <w:b/>
          <w:bCs/>
          <w:sz w:val="22"/>
          <w:szCs w:val="22"/>
        </w:rPr>
        <w:t>Shakshyam</w:t>
      </w:r>
      <w:proofErr w:type="spellEnd"/>
      <w:r w:rsidRPr="00030A3A">
        <w:rPr>
          <w:rFonts w:asciiTheme="minorHAnsi" w:hAnsiTheme="minorHAnsi" w:cstheme="minorHAnsi"/>
          <w:b/>
          <w:bCs/>
          <w:sz w:val="22"/>
          <w:szCs w:val="22"/>
        </w:rPr>
        <w:t xml:space="preserve"> - Quality Education: Quality Schools (QEQS) </w:t>
      </w:r>
      <w:r w:rsidRPr="00030A3A">
        <w:rPr>
          <w:rFonts w:asciiTheme="minorHAnsi" w:hAnsiTheme="minorHAnsi" w:cstheme="minorHAnsi"/>
          <w:sz w:val="22"/>
          <w:szCs w:val="22"/>
        </w:rPr>
        <w:t>is a capacity-building project, whose overall aim is to enhance the quality of the teaching and learning of English as a subject and core skills in the municipal education system. The project has four objectives</w:t>
      </w:r>
      <w:r w:rsidR="00896199">
        <w:rPr>
          <w:rFonts w:asciiTheme="minorHAnsi" w:hAnsiTheme="minorHAnsi" w:cstheme="minorHAnsi"/>
          <w:sz w:val="22"/>
          <w:szCs w:val="22"/>
        </w:rPr>
        <w:t>:</w:t>
      </w:r>
      <w:r w:rsidRPr="00030A3A">
        <w:rPr>
          <w:rFonts w:asciiTheme="minorHAnsi" w:hAnsiTheme="minorHAnsi" w:cstheme="minorHAnsi"/>
          <w:sz w:val="22"/>
          <w:szCs w:val="22"/>
        </w:rPr>
        <w:t xml:space="preserve"> </w:t>
      </w:r>
    </w:p>
    <w:p w14:paraId="60D09EFB" w14:textId="77777777" w:rsidR="000425F5" w:rsidRPr="00030A3A" w:rsidRDefault="000425F5" w:rsidP="003E1188">
      <w:pPr>
        <w:pStyle w:val="Default"/>
        <w:jc w:val="both"/>
        <w:rPr>
          <w:rFonts w:asciiTheme="minorHAnsi" w:hAnsiTheme="minorHAnsi" w:cstheme="minorHAnsi"/>
          <w:sz w:val="22"/>
          <w:szCs w:val="22"/>
        </w:rPr>
      </w:pPr>
    </w:p>
    <w:p w14:paraId="6C424724" w14:textId="3926E20C" w:rsidR="00215802" w:rsidRPr="00030A3A" w:rsidRDefault="00215802" w:rsidP="003E1188">
      <w:pPr>
        <w:pStyle w:val="Default"/>
        <w:numPr>
          <w:ilvl w:val="0"/>
          <w:numId w:val="40"/>
        </w:numPr>
        <w:jc w:val="both"/>
        <w:rPr>
          <w:rFonts w:asciiTheme="minorHAnsi" w:hAnsiTheme="minorHAnsi" w:cstheme="minorHAnsi"/>
          <w:sz w:val="22"/>
          <w:szCs w:val="22"/>
        </w:rPr>
      </w:pPr>
      <w:r w:rsidRPr="00030A3A">
        <w:rPr>
          <w:rFonts w:asciiTheme="minorHAnsi" w:hAnsiTheme="minorHAnsi" w:cstheme="minorHAnsi"/>
          <w:sz w:val="22"/>
          <w:szCs w:val="22"/>
        </w:rPr>
        <w:t xml:space="preserve">Building the capacity of </w:t>
      </w:r>
      <w:r w:rsidR="007A7A67">
        <w:rPr>
          <w:rFonts w:asciiTheme="minorHAnsi" w:hAnsiTheme="minorHAnsi" w:cstheme="minorHAnsi"/>
          <w:sz w:val="22"/>
          <w:szCs w:val="22"/>
        </w:rPr>
        <w:t>the partner</w:t>
      </w:r>
      <w:r w:rsidRPr="00030A3A">
        <w:rPr>
          <w:rFonts w:asciiTheme="minorHAnsi" w:hAnsiTheme="minorHAnsi" w:cstheme="minorHAnsi"/>
          <w:sz w:val="22"/>
          <w:szCs w:val="22"/>
        </w:rPr>
        <w:t xml:space="preserve"> municipality education department to plan, implement, evaluate and monitor teaching and learning. </w:t>
      </w:r>
    </w:p>
    <w:p w14:paraId="679E1CE6" w14:textId="77777777" w:rsidR="000425F5" w:rsidRPr="00030A3A" w:rsidRDefault="000425F5" w:rsidP="003E1188">
      <w:pPr>
        <w:pStyle w:val="Default"/>
        <w:jc w:val="both"/>
        <w:rPr>
          <w:rFonts w:asciiTheme="minorHAnsi" w:hAnsiTheme="minorHAnsi" w:cstheme="minorHAnsi"/>
          <w:sz w:val="22"/>
          <w:szCs w:val="22"/>
        </w:rPr>
      </w:pPr>
    </w:p>
    <w:p w14:paraId="7BDA5515" w14:textId="319F5724" w:rsidR="000425F5" w:rsidRPr="00195B87" w:rsidRDefault="00215802" w:rsidP="003E1188">
      <w:pPr>
        <w:pStyle w:val="Default"/>
        <w:numPr>
          <w:ilvl w:val="0"/>
          <w:numId w:val="40"/>
        </w:numPr>
        <w:jc w:val="both"/>
        <w:rPr>
          <w:rFonts w:asciiTheme="minorHAnsi" w:hAnsiTheme="minorHAnsi" w:cstheme="minorHAnsi"/>
          <w:sz w:val="22"/>
          <w:szCs w:val="22"/>
        </w:rPr>
      </w:pPr>
      <w:r w:rsidRPr="00195B87">
        <w:rPr>
          <w:rFonts w:asciiTheme="minorHAnsi" w:hAnsiTheme="minorHAnsi" w:cstheme="minorHAnsi"/>
          <w:sz w:val="22"/>
          <w:szCs w:val="22"/>
        </w:rPr>
        <w:t>Establish</w:t>
      </w:r>
      <w:r w:rsidR="0089650E" w:rsidRPr="00195B87">
        <w:rPr>
          <w:rFonts w:asciiTheme="minorHAnsi" w:hAnsiTheme="minorHAnsi" w:cstheme="minorHAnsi"/>
          <w:sz w:val="22"/>
          <w:szCs w:val="22"/>
        </w:rPr>
        <w:t xml:space="preserve">ment of </w:t>
      </w:r>
      <w:r w:rsidRPr="00195B87">
        <w:rPr>
          <w:rFonts w:asciiTheme="minorHAnsi" w:hAnsiTheme="minorHAnsi" w:cstheme="minorHAnsi"/>
          <w:sz w:val="22"/>
          <w:szCs w:val="22"/>
        </w:rPr>
        <w:t xml:space="preserve">a </w:t>
      </w:r>
      <w:r w:rsidR="0089650E" w:rsidRPr="00195B87">
        <w:rPr>
          <w:rFonts w:asciiTheme="minorHAnsi" w:hAnsiTheme="minorHAnsi" w:cstheme="minorHAnsi"/>
          <w:sz w:val="22"/>
          <w:szCs w:val="22"/>
        </w:rPr>
        <w:t xml:space="preserve">team </w:t>
      </w:r>
      <w:r w:rsidRPr="00195B87">
        <w:rPr>
          <w:rFonts w:asciiTheme="minorHAnsi" w:hAnsiTheme="minorHAnsi" w:cstheme="minorHAnsi"/>
          <w:sz w:val="22"/>
          <w:szCs w:val="22"/>
        </w:rPr>
        <w:t xml:space="preserve">of Teacher Educators in each municipality, to support and sustain teachers’ CPD. </w:t>
      </w:r>
    </w:p>
    <w:p w14:paraId="05D1CEE0" w14:textId="1B26E704" w:rsidR="000425F5" w:rsidRPr="00033A6D" w:rsidRDefault="00215802" w:rsidP="003E1188">
      <w:pPr>
        <w:pStyle w:val="Default"/>
        <w:numPr>
          <w:ilvl w:val="0"/>
          <w:numId w:val="40"/>
        </w:numPr>
        <w:jc w:val="both"/>
        <w:rPr>
          <w:rFonts w:asciiTheme="minorHAnsi" w:hAnsiTheme="minorHAnsi" w:cstheme="minorHAnsi"/>
          <w:sz w:val="22"/>
          <w:szCs w:val="22"/>
        </w:rPr>
      </w:pPr>
      <w:r w:rsidRPr="00033A6D">
        <w:rPr>
          <w:rFonts w:asciiTheme="minorHAnsi" w:hAnsiTheme="minorHAnsi" w:cstheme="minorHAnsi"/>
          <w:sz w:val="22"/>
          <w:szCs w:val="22"/>
        </w:rPr>
        <w:t xml:space="preserve">Providing continuing professional development opportunities for municipal teachers, through blending training, coaching, self-study and peer-mentoring to improve teachers’ knowledge of classroom methodologies and English </w:t>
      </w:r>
      <w:r w:rsidR="00033A6D" w:rsidRPr="00033A6D">
        <w:rPr>
          <w:rFonts w:asciiTheme="minorHAnsi" w:hAnsiTheme="minorHAnsi" w:cstheme="minorHAnsi"/>
          <w:sz w:val="22"/>
          <w:szCs w:val="22"/>
        </w:rPr>
        <w:t xml:space="preserve">language </w:t>
      </w:r>
      <w:r w:rsidRPr="00033A6D">
        <w:rPr>
          <w:rFonts w:asciiTheme="minorHAnsi" w:hAnsiTheme="minorHAnsi" w:cstheme="minorHAnsi"/>
          <w:sz w:val="22"/>
          <w:szCs w:val="22"/>
        </w:rPr>
        <w:t xml:space="preserve">proficiency. </w:t>
      </w:r>
    </w:p>
    <w:p w14:paraId="3076FCA0" w14:textId="56E40CF4" w:rsidR="00215802" w:rsidRPr="00030A3A" w:rsidRDefault="00215802" w:rsidP="003E1188">
      <w:pPr>
        <w:pStyle w:val="Default"/>
        <w:numPr>
          <w:ilvl w:val="0"/>
          <w:numId w:val="40"/>
        </w:numPr>
        <w:jc w:val="both"/>
        <w:rPr>
          <w:rFonts w:asciiTheme="minorHAnsi" w:hAnsiTheme="minorHAnsi" w:cstheme="minorHAnsi"/>
          <w:sz w:val="22"/>
          <w:szCs w:val="22"/>
        </w:rPr>
      </w:pPr>
      <w:r w:rsidRPr="00030A3A">
        <w:rPr>
          <w:rFonts w:asciiTheme="minorHAnsi" w:hAnsiTheme="minorHAnsi" w:cstheme="minorHAnsi"/>
          <w:sz w:val="22"/>
          <w:szCs w:val="22"/>
        </w:rPr>
        <w:t xml:space="preserve">Supporting students to develop their English and life skills in classrooms by implementing projects and in-school clubs which will allow students to apply English skills and Core Skills to real-life problems and engage in relevant community social action projects. </w:t>
      </w:r>
    </w:p>
    <w:p w14:paraId="5FC6418B" w14:textId="77777777" w:rsidR="00215802" w:rsidRPr="00030A3A" w:rsidRDefault="00215802" w:rsidP="003E1188">
      <w:pPr>
        <w:pStyle w:val="Default"/>
        <w:jc w:val="both"/>
        <w:rPr>
          <w:rFonts w:asciiTheme="minorHAnsi" w:hAnsiTheme="minorHAnsi" w:cstheme="minorHAnsi"/>
          <w:sz w:val="22"/>
          <w:szCs w:val="22"/>
        </w:rPr>
      </w:pPr>
    </w:p>
    <w:p w14:paraId="58A5F4FD" w14:textId="77777777" w:rsidR="00C75BBA" w:rsidRPr="007A4992" w:rsidRDefault="00C75BBA" w:rsidP="003E1188">
      <w:pPr>
        <w:pStyle w:val="Default"/>
        <w:jc w:val="both"/>
        <w:rPr>
          <w:rFonts w:cstheme="minorHAnsi"/>
          <w:sz w:val="22"/>
          <w:szCs w:val="22"/>
        </w:rPr>
      </w:pPr>
      <w:r w:rsidRPr="007A4992">
        <w:rPr>
          <w:rFonts w:asciiTheme="minorHAnsi" w:hAnsiTheme="minorHAnsi" w:cstheme="minorHAnsi"/>
          <w:sz w:val="22"/>
          <w:szCs w:val="22"/>
        </w:rPr>
        <w:t xml:space="preserve">The partnership project has been implemented in three municipalities, and it is currently being implemented in Mathagadhi Rural Municipality, </w:t>
      </w:r>
      <w:proofErr w:type="spellStart"/>
      <w:r w:rsidRPr="007A4992">
        <w:rPr>
          <w:rFonts w:asciiTheme="minorHAnsi" w:hAnsiTheme="minorHAnsi" w:cstheme="minorHAnsi"/>
          <w:sz w:val="22"/>
          <w:szCs w:val="22"/>
        </w:rPr>
        <w:t>Palpa</w:t>
      </w:r>
      <w:proofErr w:type="spellEnd"/>
      <w:r w:rsidRPr="007A4992">
        <w:rPr>
          <w:rFonts w:asciiTheme="minorHAnsi" w:hAnsiTheme="minorHAnsi" w:cstheme="minorHAnsi"/>
          <w:sz w:val="22"/>
          <w:szCs w:val="22"/>
        </w:rPr>
        <w:t xml:space="preserve">, and </w:t>
      </w:r>
      <w:proofErr w:type="spellStart"/>
      <w:r w:rsidRPr="007A4992">
        <w:rPr>
          <w:rFonts w:asciiTheme="minorHAnsi" w:hAnsiTheme="minorHAnsi" w:cstheme="minorHAnsi"/>
          <w:sz w:val="22"/>
          <w:szCs w:val="22"/>
        </w:rPr>
        <w:t>Gurbhakot</w:t>
      </w:r>
      <w:proofErr w:type="spellEnd"/>
      <w:r w:rsidRPr="007A4992">
        <w:rPr>
          <w:rFonts w:asciiTheme="minorHAnsi" w:hAnsiTheme="minorHAnsi" w:cstheme="minorHAnsi"/>
          <w:sz w:val="22"/>
          <w:szCs w:val="22"/>
        </w:rPr>
        <w:t xml:space="preserve"> Municipality, </w:t>
      </w:r>
      <w:proofErr w:type="spellStart"/>
      <w:r w:rsidRPr="007A4992">
        <w:rPr>
          <w:rFonts w:asciiTheme="minorHAnsi" w:hAnsiTheme="minorHAnsi" w:cstheme="minorHAnsi"/>
          <w:sz w:val="22"/>
          <w:szCs w:val="22"/>
        </w:rPr>
        <w:t>Surkhet</w:t>
      </w:r>
      <w:proofErr w:type="spellEnd"/>
      <w:r w:rsidRPr="007A4992">
        <w:rPr>
          <w:rFonts w:asciiTheme="minorHAnsi" w:hAnsiTheme="minorHAnsi" w:cstheme="minorHAnsi"/>
          <w:sz w:val="22"/>
          <w:szCs w:val="22"/>
        </w:rPr>
        <w:t xml:space="preserve">. The current assignment includes only Mathagadhi Rural Municipality, </w:t>
      </w:r>
      <w:proofErr w:type="spellStart"/>
      <w:r w:rsidRPr="007A4992">
        <w:rPr>
          <w:rFonts w:asciiTheme="minorHAnsi" w:hAnsiTheme="minorHAnsi" w:cstheme="minorHAnsi"/>
          <w:sz w:val="22"/>
          <w:szCs w:val="22"/>
        </w:rPr>
        <w:t>Palpa</w:t>
      </w:r>
      <w:proofErr w:type="spellEnd"/>
      <w:r w:rsidRPr="007A4992">
        <w:rPr>
          <w:rFonts w:asciiTheme="minorHAnsi" w:hAnsiTheme="minorHAnsi" w:cstheme="minorHAnsi"/>
          <w:sz w:val="22"/>
          <w:szCs w:val="22"/>
        </w:rPr>
        <w:t>. In Mathagadhi, the project started in July 2023 and was completed in March 2026.</w:t>
      </w:r>
    </w:p>
    <w:p w14:paraId="69CDED81" w14:textId="49F61157" w:rsidR="005E177E" w:rsidRPr="00030A3A" w:rsidRDefault="005E177E" w:rsidP="003E1188">
      <w:pPr>
        <w:pStyle w:val="Heading2"/>
        <w:jc w:val="both"/>
        <w:rPr>
          <w:rFonts w:asciiTheme="minorHAnsi" w:hAnsiTheme="minorHAnsi" w:cstheme="minorHAnsi"/>
        </w:rPr>
      </w:pPr>
      <w:r w:rsidRPr="00030A3A">
        <w:rPr>
          <w:rFonts w:asciiTheme="minorHAnsi" w:hAnsiTheme="minorHAnsi" w:cstheme="minorHAnsi"/>
        </w:rPr>
        <w:t xml:space="preserve">Scope of work </w:t>
      </w:r>
    </w:p>
    <w:p w14:paraId="15A061C6" w14:textId="13E7473B" w:rsidR="007136A4" w:rsidRPr="005A3607" w:rsidRDefault="00585D91" w:rsidP="007136A4">
      <w:pPr>
        <w:jc w:val="both"/>
      </w:pPr>
      <w:r>
        <w:t xml:space="preserve">The </w:t>
      </w:r>
      <w:r w:rsidR="007136A4">
        <w:t>British Council is seeking services of an experienced sector specific evaluation consultant</w:t>
      </w:r>
      <w:r w:rsidR="007136A4" w:rsidRPr="005A3607">
        <w:t xml:space="preserve"> with expertise in education systems and teacher development </w:t>
      </w:r>
      <w:r w:rsidR="007136A4">
        <w:t xml:space="preserve">project evaluations </w:t>
      </w:r>
      <w:r w:rsidR="007136A4" w:rsidRPr="005A3607">
        <w:t xml:space="preserve">to undertake an analysis of the </w:t>
      </w:r>
      <w:r w:rsidR="007136A4">
        <w:rPr>
          <w:b/>
          <w:bCs/>
        </w:rPr>
        <w:t xml:space="preserve">Quality Education and Quality </w:t>
      </w:r>
      <w:r>
        <w:rPr>
          <w:b/>
          <w:bCs/>
        </w:rPr>
        <w:t>project</w:t>
      </w:r>
      <w:r w:rsidR="007136A4" w:rsidRPr="005A3607">
        <w:t xml:space="preserve"> The purpose of this study is to generate an </w:t>
      </w:r>
      <w:r w:rsidR="007136A4" w:rsidRPr="007136A4">
        <w:t xml:space="preserve">evidence-based analysis of the </w:t>
      </w:r>
      <w:r>
        <w:t>project</w:t>
      </w:r>
      <w:r w:rsidRPr="007136A4">
        <w:t xml:space="preserve">’s </w:t>
      </w:r>
      <w:r w:rsidR="007136A4" w:rsidRPr="007136A4">
        <w:t xml:space="preserve">contribution to </w:t>
      </w:r>
      <w:r w:rsidRPr="00030A3A">
        <w:rPr>
          <w:rFonts w:cstheme="minorHAnsi"/>
          <w:sz w:val="22"/>
          <w:szCs w:val="22"/>
        </w:rPr>
        <w:t>enhance the quality of the teaching and learning of English as a subject and core skills in the municipal education system</w:t>
      </w:r>
      <w:r>
        <w:rPr>
          <w:rFonts w:cstheme="minorHAnsi"/>
          <w:sz w:val="22"/>
          <w:szCs w:val="22"/>
        </w:rPr>
        <w:t xml:space="preserve"> </w:t>
      </w:r>
      <w:proofErr w:type="spellStart"/>
      <w:r>
        <w:rPr>
          <w:rFonts w:cstheme="minorHAnsi"/>
          <w:sz w:val="22"/>
          <w:szCs w:val="22"/>
        </w:rPr>
        <w:t>Mathagadi</w:t>
      </w:r>
      <w:proofErr w:type="spellEnd"/>
      <w:r>
        <w:rPr>
          <w:rFonts w:cstheme="minorHAnsi"/>
          <w:sz w:val="22"/>
          <w:szCs w:val="22"/>
        </w:rPr>
        <w:t xml:space="preserve"> Rural Municipality. </w:t>
      </w:r>
      <w:r w:rsidR="007136A4" w:rsidRPr="007136A4">
        <w:t xml:space="preserve">The consultant will </w:t>
      </w:r>
      <w:r>
        <w:t>explore</w:t>
      </w:r>
      <w:r w:rsidRPr="007136A4">
        <w:t xml:space="preserve"> </w:t>
      </w:r>
      <w:r w:rsidR="007136A4" w:rsidRPr="007136A4">
        <w:t xml:space="preserve">how the programme contributed to changes at multiple levels, including teacher practices, classroom learning environments, and institutional </w:t>
      </w:r>
      <w:r w:rsidR="00C20D1A" w:rsidRPr="007136A4">
        <w:t>strengthening.</w:t>
      </w:r>
      <w:r w:rsidR="007136A4" w:rsidRPr="007136A4">
        <w:t xml:space="preserve"> The study should apply a contribution analysis lens to assess the extent to which the </w:t>
      </w:r>
      <w:r>
        <w:t>project</w:t>
      </w:r>
      <w:r w:rsidRPr="007136A4">
        <w:t xml:space="preserve">’s </w:t>
      </w:r>
      <w:r w:rsidR="007136A4" w:rsidRPr="007136A4">
        <w:t xml:space="preserve">approach, partnerships, and technical expertise supported these </w:t>
      </w:r>
      <w:proofErr w:type="spellStart"/>
      <w:proofErr w:type="gramStart"/>
      <w:r w:rsidR="007136A4" w:rsidRPr="007136A4">
        <w:t>outcomes.The</w:t>
      </w:r>
      <w:proofErr w:type="spellEnd"/>
      <w:proofErr w:type="gramEnd"/>
      <w:r w:rsidR="007136A4" w:rsidRPr="007136A4">
        <w:t xml:space="preserve"> analysis is expected to identify areas of significant change, unpack the mechanisms through which change occurred, and examine contextual factors that enabled or constrained these changes. Attention should be given to understanding how the British Council’s model and approach supported government systems to strengthen English language teaching and pedagogical practices. The study should identify the mechanisms through which the </w:t>
      </w:r>
      <w:r>
        <w:t>project</w:t>
      </w:r>
      <w:r w:rsidRPr="007136A4">
        <w:t xml:space="preserve"> </w:t>
      </w:r>
      <w:r w:rsidR="007136A4" w:rsidRPr="007136A4">
        <w:t xml:space="preserve">influenced teacher practices and system-level strengthening, including elements of the </w:t>
      </w:r>
      <w:r>
        <w:t>project</w:t>
      </w:r>
      <w:r w:rsidRPr="007136A4">
        <w:t xml:space="preserve"> </w:t>
      </w:r>
      <w:r w:rsidR="007136A4" w:rsidRPr="007136A4">
        <w:t>design, delivery model, and government partnership arrangements</w:t>
      </w:r>
      <w:r w:rsidR="007136A4" w:rsidRPr="005A3607">
        <w:rPr>
          <w:b/>
          <w:bCs/>
        </w:rPr>
        <w:t>.</w:t>
      </w:r>
    </w:p>
    <w:p w14:paraId="44D3936A" w14:textId="73175329" w:rsidR="007136A4" w:rsidRPr="005A3607" w:rsidRDefault="007136A4" w:rsidP="007136A4">
      <w:pPr>
        <w:jc w:val="both"/>
      </w:pPr>
      <w:r w:rsidRPr="005A3607">
        <w:t xml:space="preserve">The study will serve as a </w:t>
      </w:r>
      <w:r w:rsidRPr="005A3607">
        <w:rPr>
          <w:b/>
          <w:bCs/>
        </w:rPr>
        <w:t>system-level proof point</w:t>
      </w:r>
      <w:r w:rsidRPr="005A3607">
        <w:t xml:space="preserve"> demonstrating </w:t>
      </w:r>
      <w:r>
        <w:t xml:space="preserve">on the British Council model that </w:t>
      </w:r>
      <w:r w:rsidRPr="005A3607">
        <w:t xml:space="preserve">how specialist expertise and government partnerships can contribute to strengthening public education systems. Findings will inform strategic positioning, </w:t>
      </w:r>
      <w:r w:rsidR="00585D91">
        <w:t>l</w:t>
      </w:r>
      <w:r w:rsidRPr="005A3607">
        <w:t>earning, and external engagement with stakeholders and potential funders.</w:t>
      </w:r>
      <w:r>
        <w:t xml:space="preserve"> Therefore, the tone and story framing structure is expected to be curated accordingly</w:t>
      </w:r>
      <w:r w:rsidR="00585D91">
        <w:t xml:space="preserve">. </w:t>
      </w:r>
    </w:p>
    <w:p w14:paraId="03CB22FA" w14:textId="064CD380" w:rsidR="007136A4" w:rsidRDefault="007136A4" w:rsidP="007136A4">
      <w:pPr>
        <w:jc w:val="both"/>
      </w:pPr>
      <w:r w:rsidRPr="005A3607">
        <w:t xml:space="preserve">The consultant </w:t>
      </w:r>
      <w:r>
        <w:t xml:space="preserve">is expected to </w:t>
      </w:r>
      <w:r w:rsidRPr="005A3607">
        <w:t xml:space="preserve">undertake a </w:t>
      </w:r>
      <w:r w:rsidRPr="005A3607">
        <w:rPr>
          <w:b/>
          <w:bCs/>
        </w:rPr>
        <w:t>mixed-method analysis</w:t>
      </w:r>
      <w:r w:rsidRPr="005A3607">
        <w:t xml:space="preserve">, drawing on existing programme monitoring data and undertaking targeted qualitative inquiry to address the key </w:t>
      </w:r>
      <w:r w:rsidR="005031D3">
        <w:t>asks</w:t>
      </w:r>
      <w:r w:rsidRPr="005A3607">
        <w:t xml:space="preserve">. </w:t>
      </w:r>
      <w:r w:rsidRPr="005A3607">
        <w:lastRenderedPageBreak/>
        <w:t xml:space="preserve">Appropriate methods may include document review, key informant </w:t>
      </w:r>
      <w:r w:rsidR="005031D3" w:rsidRPr="005A3607">
        <w:t>interviews</w:t>
      </w:r>
      <w:r w:rsidR="005031D3">
        <w:t>,</w:t>
      </w:r>
      <w:r w:rsidR="005031D3" w:rsidRPr="005A3607">
        <w:t xml:space="preserve"> stakeholder</w:t>
      </w:r>
      <w:r w:rsidRPr="005A3607">
        <w:t xml:space="preserve"> consultations</w:t>
      </w:r>
      <w:r>
        <w:t xml:space="preserve"> and </w:t>
      </w:r>
      <w:r w:rsidR="00C20D1A">
        <w:t>focus group discussion with the teacher.</w:t>
      </w:r>
      <w:r w:rsidR="00C20D1A" w:rsidRPr="005A3607">
        <w:t xml:space="preserve"> The</w:t>
      </w:r>
      <w:r w:rsidRPr="005A3607">
        <w:t xml:space="preserve"> consultant is expected to apply rigorous analytical approaches to mitigate potential biases in available evidence and ensure credible, inclusive, and well-substantiated insights.</w:t>
      </w:r>
      <w:r>
        <w:t xml:space="preserve"> </w:t>
      </w:r>
      <w:r w:rsidRPr="005A3607">
        <w:t xml:space="preserve">The study should </w:t>
      </w:r>
      <w:r>
        <w:t xml:space="preserve">also </w:t>
      </w:r>
      <w:r w:rsidRPr="005A3607">
        <w:t>distil key lessons and implications for scaling similar teacher development models within public education systems.</w:t>
      </w:r>
    </w:p>
    <w:bookmarkEnd w:id="0"/>
    <w:p w14:paraId="31833D61" w14:textId="412F75DA" w:rsidR="001C42E1" w:rsidRPr="00030A3A" w:rsidRDefault="00E67191" w:rsidP="003E1188">
      <w:pPr>
        <w:pStyle w:val="Heading3"/>
        <w:jc w:val="both"/>
        <w:rPr>
          <w:rFonts w:asciiTheme="minorHAnsi" w:hAnsiTheme="minorHAnsi" w:cstheme="minorHAnsi"/>
        </w:rPr>
      </w:pPr>
      <w:r w:rsidRPr="00030A3A">
        <w:rPr>
          <w:rFonts w:asciiTheme="minorHAnsi" w:hAnsiTheme="minorHAnsi" w:cstheme="minorHAnsi"/>
        </w:rPr>
        <w:t>Deliverables</w:t>
      </w:r>
    </w:p>
    <w:p w14:paraId="48F5ED2F" w14:textId="29EF8EE8" w:rsidR="007136A4" w:rsidRDefault="001C42E1" w:rsidP="007136A4">
      <w:pPr>
        <w:jc w:val="both"/>
      </w:pPr>
      <w:r w:rsidRPr="00030A3A">
        <w:rPr>
          <w:rFonts w:cstheme="minorHAnsi"/>
        </w:rPr>
        <w:t xml:space="preserve">The evaluation </w:t>
      </w:r>
      <w:r w:rsidR="00DB29B3" w:rsidRPr="00030A3A">
        <w:rPr>
          <w:rFonts w:cstheme="minorHAnsi"/>
        </w:rPr>
        <w:t>consultant</w:t>
      </w:r>
      <w:r w:rsidRPr="00030A3A">
        <w:rPr>
          <w:rFonts w:cstheme="minorHAnsi"/>
        </w:rPr>
        <w:t xml:space="preserve"> is expected to deliver the following </w:t>
      </w:r>
      <w:r w:rsidR="00C20D1A" w:rsidRPr="00030A3A">
        <w:rPr>
          <w:rFonts w:cstheme="minorHAnsi"/>
        </w:rPr>
        <w:t>outputs:</w:t>
      </w:r>
      <w:r w:rsidR="00C20D1A">
        <w:t xml:space="preserve"> Key</w:t>
      </w:r>
      <w:r w:rsidR="007136A4">
        <w:t xml:space="preserve"> deliverables:</w:t>
      </w:r>
    </w:p>
    <w:p w14:paraId="1CF13904" w14:textId="1CC2643A" w:rsidR="007136A4" w:rsidRDefault="007136A4" w:rsidP="007136A4">
      <w:pPr>
        <w:pStyle w:val="ListParagraph"/>
        <w:numPr>
          <w:ilvl w:val="0"/>
          <w:numId w:val="42"/>
        </w:numPr>
        <w:spacing w:after="160" w:line="278" w:lineRule="auto"/>
        <w:jc w:val="both"/>
      </w:pPr>
      <w:r>
        <w:t xml:space="preserve">Short Report on capturing impact </w:t>
      </w:r>
      <w:r w:rsidR="00C20D1A">
        <w:t>and Implementation</w:t>
      </w:r>
      <w:r>
        <w:t xml:space="preserve"> of QEQS in </w:t>
      </w:r>
      <w:proofErr w:type="spellStart"/>
      <w:r>
        <w:t>Mathagadi</w:t>
      </w:r>
      <w:proofErr w:type="spellEnd"/>
      <w:r>
        <w:t xml:space="preserve"> </w:t>
      </w:r>
      <w:r w:rsidR="005031D3">
        <w:t>Rural Municipality</w:t>
      </w:r>
    </w:p>
    <w:p w14:paraId="1D9906C2" w14:textId="2DAB3A88" w:rsidR="007136A4" w:rsidRDefault="007136A4" w:rsidP="007136A4">
      <w:pPr>
        <w:pStyle w:val="ListParagraph"/>
        <w:numPr>
          <w:ilvl w:val="0"/>
          <w:numId w:val="42"/>
        </w:numPr>
        <w:spacing w:after="160" w:line="278" w:lineRule="auto"/>
        <w:jc w:val="both"/>
      </w:pPr>
      <w:r>
        <w:t>Strategic Case study paper (3-4 pages)</w:t>
      </w:r>
    </w:p>
    <w:p w14:paraId="5E747AB2" w14:textId="77777777" w:rsidR="007136A4" w:rsidRDefault="007136A4" w:rsidP="007136A4">
      <w:pPr>
        <w:pStyle w:val="ListParagraph"/>
        <w:numPr>
          <w:ilvl w:val="0"/>
          <w:numId w:val="42"/>
        </w:numPr>
        <w:spacing w:after="160" w:line="278" w:lineRule="auto"/>
        <w:jc w:val="both"/>
      </w:pPr>
      <w:r>
        <w:t>Individual stories of change (2-3 stories) on British Council brand and story line</w:t>
      </w:r>
    </w:p>
    <w:p w14:paraId="3593F919" w14:textId="77777777" w:rsidR="007136A4" w:rsidRPr="00FC4B51" w:rsidRDefault="007136A4" w:rsidP="007136A4">
      <w:pPr>
        <w:pStyle w:val="ListParagraph"/>
        <w:jc w:val="both"/>
        <w:rPr>
          <w:i/>
          <w:iCs/>
        </w:rPr>
      </w:pPr>
      <w:r w:rsidRPr="00FC4B51">
        <w:rPr>
          <w:i/>
          <w:iCs/>
        </w:rPr>
        <w:t>We expect the agency to identify some specific areas of most significant contribution and present those as individual cases of focus.</w:t>
      </w:r>
    </w:p>
    <w:p w14:paraId="4A307F4D" w14:textId="77777777" w:rsidR="001C42E1" w:rsidRPr="00030A3A" w:rsidRDefault="001C42E1" w:rsidP="003E1188">
      <w:pPr>
        <w:spacing w:line="276" w:lineRule="auto"/>
        <w:jc w:val="both"/>
        <w:rPr>
          <w:rFonts w:cstheme="minorHAnsi"/>
        </w:rPr>
      </w:pPr>
      <w:r w:rsidRPr="00030A3A">
        <w:rPr>
          <w:rFonts w:cstheme="minorHAnsi"/>
        </w:rPr>
        <w:t>NB. Schedule shows estimated timeframe only.</w:t>
      </w:r>
    </w:p>
    <w:tbl>
      <w:tblPr>
        <w:tblW w:w="0" w:type="auto"/>
        <w:tblBorders>
          <w:insideH w:val="single" w:sz="4" w:space="0" w:color="auto"/>
        </w:tblBorders>
        <w:tblLook w:val="04A0" w:firstRow="1" w:lastRow="0" w:firstColumn="1" w:lastColumn="0" w:noHBand="0" w:noVBand="1"/>
      </w:tblPr>
      <w:tblGrid>
        <w:gridCol w:w="6204"/>
        <w:gridCol w:w="3038"/>
      </w:tblGrid>
      <w:tr w:rsidR="001C42E1" w:rsidRPr="00030A3A" w14:paraId="132140A2" w14:textId="77777777">
        <w:tc>
          <w:tcPr>
            <w:tcW w:w="6204" w:type="dxa"/>
          </w:tcPr>
          <w:p w14:paraId="4190901A" w14:textId="615C889C" w:rsidR="001C42E1" w:rsidRPr="00030A3A" w:rsidRDefault="00215C30" w:rsidP="003E1188">
            <w:pPr>
              <w:pStyle w:val="Heading2"/>
              <w:jc w:val="both"/>
              <w:rPr>
                <w:rFonts w:asciiTheme="minorHAnsi" w:hAnsiTheme="minorHAnsi" w:cstheme="minorHAnsi"/>
                <w:color w:val="auto"/>
                <w:sz w:val="24"/>
                <w:szCs w:val="24"/>
              </w:rPr>
            </w:pPr>
            <w:r w:rsidRPr="00030A3A">
              <w:rPr>
                <w:rFonts w:asciiTheme="minorHAnsi" w:hAnsiTheme="minorHAnsi" w:cstheme="minorHAnsi"/>
                <w:color w:val="auto"/>
                <w:sz w:val="24"/>
                <w:szCs w:val="24"/>
              </w:rPr>
              <w:t>Deliverables</w:t>
            </w:r>
          </w:p>
        </w:tc>
        <w:tc>
          <w:tcPr>
            <w:tcW w:w="3038" w:type="dxa"/>
          </w:tcPr>
          <w:p w14:paraId="61F51B32" w14:textId="77777777" w:rsidR="001C42E1" w:rsidRPr="00030A3A" w:rsidRDefault="001C42E1" w:rsidP="003E1188">
            <w:pPr>
              <w:pStyle w:val="Heading2"/>
              <w:jc w:val="both"/>
              <w:rPr>
                <w:rFonts w:asciiTheme="minorHAnsi" w:hAnsiTheme="minorHAnsi" w:cstheme="minorHAnsi"/>
                <w:color w:val="auto"/>
                <w:sz w:val="24"/>
                <w:szCs w:val="24"/>
              </w:rPr>
            </w:pPr>
            <w:r w:rsidRPr="00030A3A">
              <w:rPr>
                <w:rFonts w:asciiTheme="minorHAnsi" w:hAnsiTheme="minorHAnsi" w:cstheme="minorHAnsi"/>
                <w:color w:val="auto"/>
                <w:sz w:val="24"/>
                <w:szCs w:val="24"/>
              </w:rPr>
              <w:t>Schedule</w:t>
            </w:r>
          </w:p>
        </w:tc>
      </w:tr>
      <w:tr w:rsidR="001C42E1" w:rsidRPr="00030A3A" w14:paraId="68992594" w14:textId="77777777">
        <w:tc>
          <w:tcPr>
            <w:tcW w:w="6204" w:type="dxa"/>
          </w:tcPr>
          <w:p w14:paraId="45786044" w14:textId="57DB5429" w:rsidR="001C42E1" w:rsidRPr="00030A3A" w:rsidRDefault="001C42E1" w:rsidP="003E1188">
            <w:pPr>
              <w:spacing w:line="276" w:lineRule="auto"/>
              <w:jc w:val="both"/>
              <w:rPr>
                <w:rFonts w:cstheme="minorHAnsi"/>
              </w:rPr>
            </w:pPr>
            <w:r w:rsidRPr="00030A3A">
              <w:rPr>
                <w:rFonts w:cstheme="minorHAnsi"/>
              </w:rPr>
              <w:t xml:space="preserve">Work plan </w:t>
            </w:r>
          </w:p>
        </w:tc>
        <w:tc>
          <w:tcPr>
            <w:tcW w:w="3038" w:type="dxa"/>
          </w:tcPr>
          <w:p w14:paraId="3611EC0B" w14:textId="72ABD7B9" w:rsidR="001C42E1" w:rsidRPr="00030A3A" w:rsidRDefault="00B44988" w:rsidP="003E1188">
            <w:pPr>
              <w:spacing w:line="276" w:lineRule="auto"/>
              <w:jc w:val="both"/>
              <w:rPr>
                <w:rFonts w:cstheme="minorHAnsi"/>
                <w:lang w:val="en-US"/>
              </w:rPr>
            </w:pPr>
            <w:r>
              <w:rPr>
                <w:rFonts w:cstheme="minorHAnsi"/>
                <w:lang w:val="en-US"/>
              </w:rPr>
              <w:t xml:space="preserve">15 </w:t>
            </w:r>
            <w:r w:rsidR="007C29E7" w:rsidRPr="00030A3A">
              <w:rPr>
                <w:rFonts w:cstheme="minorHAnsi"/>
                <w:lang w:val="en-US"/>
              </w:rPr>
              <w:t>Apr</w:t>
            </w:r>
            <w:r w:rsidR="00E704E5" w:rsidRPr="00030A3A">
              <w:rPr>
                <w:rFonts w:cstheme="minorHAnsi"/>
                <w:lang w:val="en-US"/>
              </w:rPr>
              <w:t>il</w:t>
            </w:r>
            <w:r w:rsidR="00AD4F8D" w:rsidRPr="00030A3A">
              <w:rPr>
                <w:rFonts w:cstheme="minorHAnsi"/>
                <w:lang w:val="en-US"/>
              </w:rPr>
              <w:t xml:space="preserve"> </w:t>
            </w:r>
            <w:r w:rsidR="001C42E1" w:rsidRPr="00030A3A">
              <w:rPr>
                <w:rFonts w:cstheme="minorHAnsi"/>
                <w:lang w:val="en-US"/>
              </w:rPr>
              <w:t>20</w:t>
            </w:r>
            <w:r w:rsidR="00AD4F8D" w:rsidRPr="00030A3A">
              <w:rPr>
                <w:rFonts w:cstheme="minorHAnsi"/>
                <w:lang w:val="en-US"/>
              </w:rPr>
              <w:t>2</w:t>
            </w:r>
            <w:r w:rsidR="007C29E7" w:rsidRPr="00030A3A">
              <w:rPr>
                <w:rFonts w:cstheme="minorHAnsi"/>
                <w:lang w:val="en-US"/>
              </w:rPr>
              <w:t>6</w:t>
            </w:r>
            <w:r w:rsidR="001C42E1" w:rsidRPr="00030A3A">
              <w:rPr>
                <w:rFonts w:cstheme="minorHAnsi"/>
                <w:lang w:val="en-US"/>
              </w:rPr>
              <w:t xml:space="preserve"> </w:t>
            </w:r>
          </w:p>
        </w:tc>
      </w:tr>
      <w:tr w:rsidR="001C42E1" w:rsidRPr="00030A3A" w14:paraId="71A765E4" w14:textId="77777777">
        <w:tc>
          <w:tcPr>
            <w:tcW w:w="6204" w:type="dxa"/>
          </w:tcPr>
          <w:p w14:paraId="7A4AAC5E" w14:textId="2497DF69" w:rsidR="001C42E1" w:rsidRPr="00030A3A" w:rsidRDefault="00AD4F8D" w:rsidP="003E1188">
            <w:pPr>
              <w:spacing w:line="276" w:lineRule="auto"/>
              <w:jc w:val="both"/>
              <w:rPr>
                <w:rFonts w:cstheme="minorHAnsi"/>
              </w:rPr>
            </w:pPr>
            <w:r w:rsidRPr="00030A3A">
              <w:rPr>
                <w:rFonts w:cstheme="minorHAnsi"/>
              </w:rPr>
              <w:t>Develop tools</w:t>
            </w:r>
          </w:p>
        </w:tc>
        <w:tc>
          <w:tcPr>
            <w:tcW w:w="3038" w:type="dxa"/>
          </w:tcPr>
          <w:p w14:paraId="1DC38A90" w14:textId="407CA38C" w:rsidR="001C42E1" w:rsidRPr="00030A3A" w:rsidRDefault="007019D2" w:rsidP="003E1188">
            <w:pPr>
              <w:spacing w:line="276" w:lineRule="auto"/>
              <w:jc w:val="both"/>
              <w:rPr>
                <w:rFonts w:cstheme="minorHAnsi"/>
                <w:lang w:val="en-US"/>
              </w:rPr>
            </w:pPr>
            <w:r>
              <w:rPr>
                <w:rFonts w:cstheme="minorHAnsi"/>
                <w:lang w:val="en-US"/>
              </w:rPr>
              <w:t xml:space="preserve">30 </w:t>
            </w:r>
            <w:r w:rsidR="00E704E5" w:rsidRPr="00030A3A">
              <w:rPr>
                <w:rFonts w:cstheme="minorHAnsi"/>
                <w:lang w:val="en-US"/>
              </w:rPr>
              <w:t>April</w:t>
            </w:r>
            <w:r w:rsidR="001C42E1" w:rsidRPr="00030A3A">
              <w:rPr>
                <w:rFonts w:cstheme="minorHAnsi"/>
                <w:lang w:val="en-US"/>
              </w:rPr>
              <w:t xml:space="preserve"> 20</w:t>
            </w:r>
            <w:r w:rsidR="000D4D51" w:rsidRPr="00030A3A">
              <w:rPr>
                <w:rFonts w:cstheme="minorHAnsi"/>
                <w:lang w:val="en-US"/>
              </w:rPr>
              <w:t>2</w:t>
            </w:r>
            <w:r w:rsidR="00E704E5" w:rsidRPr="00030A3A">
              <w:rPr>
                <w:rFonts w:cstheme="minorHAnsi"/>
                <w:lang w:val="en-US"/>
              </w:rPr>
              <w:t>6</w:t>
            </w:r>
          </w:p>
        </w:tc>
      </w:tr>
      <w:tr w:rsidR="001C42E1" w:rsidRPr="00030A3A" w14:paraId="6A1B8F48" w14:textId="77777777">
        <w:tc>
          <w:tcPr>
            <w:tcW w:w="6204" w:type="dxa"/>
          </w:tcPr>
          <w:p w14:paraId="571B91BE" w14:textId="46A25F82" w:rsidR="001C42E1" w:rsidRPr="00030A3A" w:rsidRDefault="00335EC5" w:rsidP="003E1188">
            <w:pPr>
              <w:spacing w:after="0" w:line="276" w:lineRule="auto"/>
              <w:jc w:val="both"/>
              <w:rPr>
                <w:rFonts w:cstheme="minorHAnsi"/>
              </w:rPr>
            </w:pPr>
            <w:r w:rsidRPr="00030A3A">
              <w:rPr>
                <w:rFonts w:cstheme="minorHAnsi"/>
              </w:rPr>
              <w:t>Data collection</w:t>
            </w:r>
            <w:r w:rsidR="006126E5" w:rsidRPr="00030A3A">
              <w:rPr>
                <w:rFonts w:cstheme="minorHAnsi"/>
              </w:rPr>
              <w:t xml:space="preserve"> (Observation, KII</w:t>
            </w:r>
            <w:r w:rsidR="003E5383" w:rsidRPr="00030A3A">
              <w:rPr>
                <w:rFonts w:cstheme="minorHAnsi"/>
              </w:rPr>
              <w:t>s and</w:t>
            </w:r>
            <w:r w:rsidR="00AC03EF" w:rsidRPr="00030A3A">
              <w:rPr>
                <w:rFonts w:cstheme="minorHAnsi"/>
              </w:rPr>
              <w:t xml:space="preserve"> FGD</w:t>
            </w:r>
            <w:r w:rsidR="003E5383" w:rsidRPr="00030A3A">
              <w:rPr>
                <w:rFonts w:cstheme="minorHAnsi"/>
              </w:rPr>
              <w:t>)</w:t>
            </w:r>
            <w:r w:rsidR="00B9079C">
              <w:rPr>
                <w:rFonts w:cstheme="minorHAnsi"/>
              </w:rPr>
              <w:t xml:space="preserve"> and English</w:t>
            </w:r>
            <w:r w:rsidR="00307D32">
              <w:rPr>
                <w:rFonts w:cstheme="minorHAnsi"/>
              </w:rPr>
              <w:t xml:space="preserve"> </w:t>
            </w:r>
            <w:r w:rsidR="00B9079C">
              <w:rPr>
                <w:rFonts w:cstheme="minorHAnsi"/>
              </w:rPr>
              <w:t xml:space="preserve">language proficiency test </w:t>
            </w:r>
          </w:p>
        </w:tc>
        <w:tc>
          <w:tcPr>
            <w:tcW w:w="3038" w:type="dxa"/>
          </w:tcPr>
          <w:p w14:paraId="66EE96C9" w14:textId="09967EE6" w:rsidR="001C42E1" w:rsidRPr="00030A3A" w:rsidRDefault="007019D2" w:rsidP="003E1188">
            <w:pPr>
              <w:spacing w:line="276" w:lineRule="auto"/>
              <w:jc w:val="both"/>
              <w:rPr>
                <w:rFonts w:cstheme="minorHAnsi"/>
                <w:lang w:val="en-US"/>
              </w:rPr>
            </w:pPr>
            <w:r>
              <w:rPr>
                <w:rFonts w:cstheme="minorHAnsi"/>
                <w:lang w:val="en-US"/>
              </w:rPr>
              <w:t xml:space="preserve">30 </w:t>
            </w:r>
            <w:r w:rsidR="00B37825" w:rsidRPr="00030A3A">
              <w:rPr>
                <w:rFonts w:cstheme="minorHAnsi"/>
                <w:lang w:val="en-US"/>
              </w:rPr>
              <w:t>May 2026</w:t>
            </w:r>
          </w:p>
        </w:tc>
      </w:tr>
      <w:tr w:rsidR="001C42E1" w:rsidRPr="00030A3A" w14:paraId="47D50662" w14:textId="77777777">
        <w:tc>
          <w:tcPr>
            <w:tcW w:w="6204" w:type="dxa"/>
          </w:tcPr>
          <w:p w14:paraId="3BADE43A" w14:textId="43E2363A" w:rsidR="009251BF" w:rsidRDefault="00AD3322" w:rsidP="003E1188">
            <w:pPr>
              <w:jc w:val="both"/>
            </w:pPr>
            <w:r>
              <w:t xml:space="preserve">Impact evaluation report, </w:t>
            </w:r>
            <w:r w:rsidR="006936FA">
              <w:t xml:space="preserve">impact </w:t>
            </w:r>
            <w:r>
              <w:t xml:space="preserve">case studies and </w:t>
            </w:r>
            <w:r w:rsidR="006936FA" w:rsidRPr="00030A3A">
              <w:rPr>
                <w:rFonts w:cstheme="minorHAnsi"/>
              </w:rPr>
              <w:t>a two-page summary report with infographics</w:t>
            </w:r>
          </w:p>
          <w:p w14:paraId="1BD3C22E" w14:textId="77777777" w:rsidR="001C42E1" w:rsidRPr="009251BF" w:rsidRDefault="001C42E1" w:rsidP="003E1188">
            <w:pPr>
              <w:spacing w:after="0" w:line="276" w:lineRule="auto"/>
              <w:jc w:val="both"/>
              <w:rPr>
                <w:rFonts w:cstheme="minorHAnsi"/>
                <w:b/>
              </w:rPr>
            </w:pPr>
          </w:p>
        </w:tc>
        <w:tc>
          <w:tcPr>
            <w:tcW w:w="3038" w:type="dxa"/>
          </w:tcPr>
          <w:p w14:paraId="25CD1616" w14:textId="1F84AA78" w:rsidR="001C42E1" w:rsidRPr="00030A3A" w:rsidRDefault="006936FA" w:rsidP="003E1188">
            <w:pPr>
              <w:spacing w:line="276" w:lineRule="auto"/>
              <w:jc w:val="both"/>
              <w:rPr>
                <w:rFonts w:cstheme="minorHAnsi"/>
                <w:lang w:val="en-US"/>
              </w:rPr>
            </w:pPr>
            <w:r>
              <w:rPr>
                <w:rFonts w:cstheme="minorHAnsi"/>
                <w:lang w:val="en-US"/>
              </w:rPr>
              <w:t xml:space="preserve">30 </w:t>
            </w:r>
            <w:r w:rsidR="00AC03EF" w:rsidRPr="00030A3A">
              <w:rPr>
                <w:rFonts w:cstheme="minorHAnsi"/>
                <w:lang w:val="en-US"/>
              </w:rPr>
              <w:t>Ju</w:t>
            </w:r>
            <w:r>
              <w:rPr>
                <w:rFonts w:cstheme="minorHAnsi"/>
                <w:lang w:val="en-US"/>
              </w:rPr>
              <w:t>ly</w:t>
            </w:r>
            <w:r w:rsidR="001C42E1" w:rsidRPr="00030A3A">
              <w:rPr>
                <w:rFonts w:cstheme="minorHAnsi"/>
                <w:lang w:val="en-US"/>
              </w:rPr>
              <w:t xml:space="preserve"> 20</w:t>
            </w:r>
            <w:r w:rsidR="00AC131A" w:rsidRPr="00030A3A">
              <w:rPr>
                <w:rFonts w:cstheme="minorHAnsi"/>
                <w:lang w:val="en-US"/>
              </w:rPr>
              <w:t>2</w:t>
            </w:r>
            <w:r w:rsidR="00AC03EF" w:rsidRPr="00030A3A">
              <w:rPr>
                <w:rFonts w:cstheme="minorHAnsi"/>
                <w:lang w:val="en-US"/>
              </w:rPr>
              <w:t>6</w:t>
            </w:r>
          </w:p>
        </w:tc>
      </w:tr>
    </w:tbl>
    <w:p w14:paraId="1336188A" w14:textId="77777777" w:rsidR="00AB3112" w:rsidRPr="00030A3A" w:rsidRDefault="00AB3112" w:rsidP="003E1188">
      <w:pPr>
        <w:pStyle w:val="Bullets"/>
        <w:numPr>
          <w:ilvl w:val="0"/>
          <w:numId w:val="0"/>
        </w:numPr>
        <w:jc w:val="both"/>
        <w:rPr>
          <w:rFonts w:cstheme="minorHAnsi"/>
        </w:rPr>
      </w:pPr>
    </w:p>
    <w:p w14:paraId="79CAEB9B" w14:textId="77777777" w:rsidR="00DC5EA7" w:rsidRPr="00030A3A" w:rsidRDefault="00C61694" w:rsidP="003E1188">
      <w:pPr>
        <w:pStyle w:val="HeadingB"/>
        <w:jc w:val="both"/>
      </w:pPr>
      <w:r w:rsidRPr="00030A3A">
        <w:t xml:space="preserve">Consultant Level of Effort  </w:t>
      </w:r>
    </w:p>
    <w:p w14:paraId="6AEA1210" w14:textId="35FB03BB" w:rsidR="00C61694" w:rsidRPr="00030A3A" w:rsidRDefault="00C61694" w:rsidP="003E1188">
      <w:pPr>
        <w:pStyle w:val="Default"/>
        <w:jc w:val="both"/>
        <w:rPr>
          <w:rFonts w:asciiTheme="minorHAnsi" w:hAnsiTheme="minorHAnsi" w:cstheme="minorHAnsi"/>
          <w:b/>
          <w:bCs/>
          <w:sz w:val="22"/>
          <w:szCs w:val="22"/>
        </w:rPr>
      </w:pPr>
      <w:r w:rsidRPr="00030A3A">
        <w:rPr>
          <w:rFonts w:asciiTheme="minorHAnsi" w:hAnsiTheme="minorHAnsi" w:cstheme="minorHAnsi"/>
          <w:b/>
          <w:bCs/>
          <w:sz w:val="22"/>
          <w:szCs w:val="22"/>
        </w:rPr>
        <w:t xml:space="preserve"> </w:t>
      </w:r>
    </w:p>
    <w:p w14:paraId="677640BE" w14:textId="108DB257" w:rsidR="00AB3112" w:rsidRPr="009251BF" w:rsidRDefault="00DC5EA7" w:rsidP="003E1188">
      <w:pPr>
        <w:autoSpaceDE w:val="0"/>
        <w:autoSpaceDN w:val="0"/>
        <w:adjustRightInd w:val="0"/>
        <w:jc w:val="both"/>
        <w:rPr>
          <w:rFonts w:cstheme="minorHAnsi"/>
          <w:sz w:val="22"/>
          <w:szCs w:val="22"/>
        </w:rPr>
      </w:pPr>
      <w:r w:rsidRPr="00030A3A">
        <w:rPr>
          <w:rFonts w:cstheme="minorHAnsi"/>
          <w:sz w:val="22"/>
          <w:szCs w:val="22"/>
        </w:rPr>
        <w:t xml:space="preserve">The project evaluation </w:t>
      </w:r>
      <w:r w:rsidR="00295D22">
        <w:rPr>
          <w:rFonts w:cstheme="minorHAnsi"/>
          <w:sz w:val="22"/>
          <w:szCs w:val="22"/>
        </w:rPr>
        <w:t xml:space="preserve">and communication </w:t>
      </w:r>
      <w:r w:rsidRPr="00030A3A">
        <w:rPr>
          <w:rFonts w:cstheme="minorHAnsi"/>
          <w:sz w:val="22"/>
          <w:szCs w:val="22"/>
        </w:rPr>
        <w:t xml:space="preserve">consultant is expected to work for 30 days between </w:t>
      </w:r>
      <w:r w:rsidR="00C20D1A">
        <w:rPr>
          <w:rFonts w:cstheme="minorHAnsi"/>
          <w:sz w:val="22"/>
          <w:szCs w:val="22"/>
        </w:rPr>
        <w:t>1</w:t>
      </w:r>
      <w:r w:rsidR="00581081" w:rsidRPr="00030A3A">
        <w:rPr>
          <w:rFonts w:cstheme="minorHAnsi"/>
          <w:sz w:val="22"/>
          <w:szCs w:val="22"/>
        </w:rPr>
        <w:t xml:space="preserve"> </w:t>
      </w:r>
      <w:proofErr w:type="gramStart"/>
      <w:r w:rsidR="00C20D1A">
        <w:rPr>
          <w:rFonts w:cstheme="minorHAnsi"/>
          <w:sz w:val="22"/>
          <w:szCs w:val="22"/>
        </w:rPr>
        <w:t xml:space="preserve">May </w:t>
      </w:r>
      <w:r w:rsidRPr="00030A3A">
        <w:rPr>
          <w:rFonts w:cstheme="minorHAnsi"/>
          <w:sz w:val="22"/>
          <w:szCs w:val="22"/>
        </w:rPr>
        <w:t xml:space="preserve"> 2026</w:t>
      </w:r>
      <w:proofErr w:type="gramEnd"/>
      <w:r w:rsidRPr="00030A3A">
        <w:rPr>
          <w:rFonts w:cstheme="minorHAnsi"/>
          <w:sz w:val="22"/>
          <w:szCs w:val="22"/>
        </w:rPr>
        <w:t xml:space="preserve"> and 31 </w:t>
      </w:r>
      <w:r w:rsidR="00581081" w:rsidRPr="00030A3A">
        <w:rPr>
          <w:rFonts w:cstheme="minorHAnsi"/>
          <w:sz w:val="22"/>
          <w:szCs w:val="22"/>
        </w:rPr>
        <w:t>August</w:t>
      </w:r>
      <w:r w:rsidRPr="00030A3A">
        <w:rPr>
          <w:rFonts w:cstheme="minorHAnsi"/>
          <w:sz w:val="22"/>
          <w:szCs w:val="22"/>
        </w:rPr>
        <w:t xml:space="preserve"> 2026. </w:t>
      </w:r>
    </w:p>
    <w:p w14:paraId="4B0E46F6" w14:textId="77777777" w:rsidR="00897217" w:rsidRPr="00030A3A" w:rsidRDefault="00897217" w:rsidP="003E1188">
      <w:pPr>
        <w:pStyle w:val="HeadingB"/>
        <w:jc w:val="both"/>
      </w:pPr>
      <w:r w:rsidRPr="00030A3A">
        <w:t>Consultant Specifications</w:t>
      </w:r>
    </w:p>
    <w:p w14:paraId="4F257E0F" w14:textId="77777777" w:rsidR="005B7CD1" w:rsidRPr="00030A3A" w:rsidRDefault="005B7CD1" w:rsidP="003E1188">
      <w:pPr>
        <w:pStyle w:val="Default"/>
        <w:jc w:val="both"/>
        <w:rPr>
          <w:rFonts w:asciiTheme="minorHAnsi" w:hAnsiTheme="minorHAnsi" w:cstheme="minorHAnsi"/>
          <w:b/>
          <w:bCs/>
          <w:sz w:val="22"/>
          <w:szCs w:val="22"/>
        </w:rPr>
      </w:pPr>
    </w:p>
    <w:p w14:paraId="20ACAB0C" w14:textId="4B10743A" w:rsidR="005B7CD1" w:rsidRPr="00030A3A" w:rsidRDefault="005B7CD1" w:rsidP="003E1188">
      <w:pPr>
        <w:pStyle w:val="Default"/>
        <w:numPr>
          <w:ilvl w:val="0"/>
          <w:numId w:val="41"/>
        </w:numPr>
        <w:jc w:val="both"/>
        <w:rPr>
          <w:rFonts w:asciiTheme="minorHAnsi" w:eastAsiaTheme="minorEastAsia" w:hAnsiTheme="minorHAnsi" w:cstheme="minorHAnsi"/>
          <w:color w:val="auto"/>
          <w:sz w:val="22"/>
          <w:szCs w:val="22"/>
        </w:rPr>
      </w:pPr>
      <w:r w:rsidRPr="00030A3A">
        <w:rPr>
          <w:rFonts w:asciiTheme="minorHAnsi" w:eastAsiaTheme="minorEastAsia" w:hAnsiTheme="minorHAnsi" w:cstheme="minorHAnsi"/>
          <w:color w:val="auto"/>
          <w:sz w:val="22"/>
          <w:szCs w:val="22"/>
        </w:rPr>
        <w:t xml:space="preserve">Master’s degree in education, </w:t>
      </w:r>
      <w:r w:rsidR="005031D3">
        <w:rPr>
          <w:rFonts w:asciiTheme="minorHAnsi" w:eastAsiaTheme="minorEastAsia" w:hAnsiTheme="minorHAnsi" w:cstheme="minorHAnsi"/>
          <w:color w:val="auto"/>
          <w:sz w:val="22"/>
          <w:szCs w:val="22"/>
        </w:rPr>
        <w:t>s</w:t>
      </w:r>
      <w:r w:rsidR="005031D3" w:rsidRPr="00030A3A">
        <w:rPr>
          <w:rFonts w:asciiTheme="minorHAnsi" w:eastAsiaTheme="minorEastAsia" w:hAnsiTheme="minorHAnsi" w:cstheme="minorHAnsi"/>
          <w:color w:val="auto"/>
          <w:sz w:val="22"/>
          <w:szCs w:val="22"/>
        </w:rPr>
        <w:t xml:space="preserve">ocial </w:t>
      </w:r>
      <w:r w:rsidRPr="00030A3A">
        <w:rPr>
          <w:rFonts w:asciiTheme="minorHAnsi" w:eastAsiaTheme="minorEastAsia" w:hAnsiTheme="minorHAnsi" w:cstheme="minorHAnsi"/>
          <w:color w:val="auto"/>
          <w:sz w:val="22"/>
          <w:szCs w:val="22"/>
        </w:rPr>
        <w:t xml:space="preserve">Sciences, </w:t>
      </w:r>
      <w:r w:rsidR="005031D3">
        <w:rPr>
          <w:rFonts w:asciiTheme="minorHAnsi" w:eastAsiaTheme="minorEastAsia" w:hAnsiTheme="minorHAnsi" w:cstheme="minorHAnsi"/>
          <w:color w:val="auto"/>
          <w:sz w:val="22"/>
          <w:szCs w:val="22"/>
        </w:rPr>
        <w:t>s</w:t>
      </w:r>
      <w:r w:rsidR="005031D3" w:rsidRPr="00030A3A">
        <w:rPr>
          <w:rFonts w:asciiTheme="minorHAnsi" w:eastAsiaTheme="minorEastAsia" w:hAnsiTheme="minorHAnsi" w:cstheme="minorHAnsi"/>
          <w:color w:val="auto"/>
          <w:sz w:val="22"/>
          <w:szCs w:val="22"/>
        </w:rPr>
        <w:t>tatistics</w:t>
      </w:r>
      <w:r w:rsidRPr="00030A3A">
        <w:rPr>
          <w:rFonts w:asciiTheme="minorHAnsi" w:eastAsiaTheme="minorEastAsia" w:hAnsiTheme="minorHAnsi" w:cstheme="minorHAnsi"/>
          <w:color w:val="auto"/>
          <w:sz w:val="22"/>
          <w:szCs w:val="22"/>
        </w:rPr>
        <w:t>, or a related discipline.</w:t>
      </w:r>
    </w:p>
    <w:p w14:paraId="1B2AAA01" w14:textId="77777777" w:rsidR="005B7CD1" w:rsidRPr="00030A3A" w:rsidRDefault="005B7CD1" w:rsidP="003E1188">
      <w:pPr>
        <w:pStyle w:val="Default"/>
        <w:jc w:val="both"/>
        <w:rPr>
          <w:rFonts w:asciiTheme="minorHAnsi" w:eastAsiaTheme="minorEastAsia" w:hAnsiTheme="minorHAnsi" w:cstheme="minorHAnsi"/>
          <w:color w:val="auto"/>
          <w:sz w:val="22"/>
          <w:szCs w:val="22"/>
        </w:rPr>
      </w:pPr>
    </w:p>
    <w:p w14:paraId="4EC89625" w14:textId="3546F9D1" w:rsidR="005B7CD1" w:rsidRPr="00030A3A" w:rsidRDefault="005B7CD1" w:rsidP="003E1188">
      <w:pPr>
        <w:pStyle w:val="Default"/>
        <w:numPr>
          <w:ilvl w:val="0"/>
          <w:numId w:val="41"/>
        </w:numPr>
        <w:jc w:val="both"/>
        <w:rPr>
          <w:rFonts w:asciiTheme="minorHAnsi" w:eastAsiaTheme="minorEastAsia" w:hAnsiTheme="minorHAnsi" w:cstheme="minorHAnsi"/>
          <w:color w:val="auto"/>
          <w:sz w:val="22"/>
          <w:szCs w:val="22"/>
        </w:rPr>
      </w:pPr>
      <w:r w:rsidRPr="00030A3A">
        <w:rPr>
          <w:rFonts w:asciiTheme="minorHAnsi" w:eastAsiaTheme="minorEastAsia" w:hAnsiTheme="minorHAnsi" w:cstheme="minorHAnsi"/>
          <w:color w:val="auto"/>
          <w:sz w:val="22"/>
          <w:szCs w:val="22"/>
        </w:rPr>
        <w:t>Demonstrated professional experience in education research and project evaluation.</w:t>
      </w:r>
    </w:p>
    <w:p w14:paraId="0034E29C" w14:textId="77777777" w:rsidR="005B7CD1" w:rsidRPr="00030A3A" w:rsidRDefault="005B7CD1" w:rsidP="003E1188">
      <w:pPr>
        <w:pStyle w:val="Default"/>
        <w:jc w:val="both"/>
        <w:rPr>
          <w:rFonts w:asciiTheme="minorHAnsi" w:eastAsiaTheme="minorEastAsia" w:hAnsiTheme="minorHAnsi" w:cstheme="minorHAnsi"/>
          <w:color w:val="auto"/>
          <w:sz w:val="22"/>
          <w:szCs w:val="22"/>
        </w:rPr>
      </w:pPr>
    </w:p>
    <w:p w14:paraId="07E633FF" w14:textId="09E1FF0A" w:rsidR="005B7CD1" w:rsidRPr="00030A3A" w:rsidRDefault="005B7CD1" w:rsidP="003E1188">
      <w:pPr>
        <w:pStyle w:val="Default"/>
        <w:numPr>
          <w:ilvl w:val="0"/>
          <w:numId w:val="41"/>
        </w:numPr>
        <w:jc w:val="both"/>
        <w:rPr>
          <w:rFonts w:asciiTheme="minorHAnsi" w:eastAsiaTheme="minorEastAsia" w:hAnsiTheme="minorHAnsi" w:cstheme="minorHAnsi"/>
          <w:color w:val="auto"/>
          <w:sz w:val="22"/>
          <w:szCs w:val="22"/>
        </w:rPr>
      </w:pPr>
      <w:r w:rsidRPr="00030A3A">
        <w:rPr>
          <w:rFonts w:asciiTheme="minorHAnsi" w:eastAsiaTheme="minorEastAsia" w:hAnsiTheme="minorHAnsi" w:cstheme="minorHAnsi"/>
          <w:color w:val="auto"/>
          <w:sz w:val="22"/>
          <w:szCs w:val="22"/>
        </w:rPr>
        <w:t>Proven expertise in developing research tools, administering FGDs</w:t>
      </w:r>
      <w:r w:rsidR="00AB5E38">
        <w:rPr>
          <w:rFonts w:asciiTheme="minorHAnsi" w:eastAsiaTheme="minorEastAsia" w:hAnsiTheme="minorHAnsi" w:cstheme="minorHAnsi"/>
          <w:color w:val="auto"/>
          <w:sz w:val="22"/>
          <w:szCs w:val="22"/>
        </w:rPr>
        <w:t>,</w:t>
      </w:r>
      <w:r w:rsidR="005031D3">
        <w:rPr>
          <w:rFonts w:asciiTheme="minorHAnsi" w:eastAsiaTheme="minorEastAsia" w:hAnsiTheme="minorHAnsi" w:cstheme="minorHAnsi"/>
          <w:color w:val="auto"/>
          <w:sz w:val="22"/>
          <w:szCs w:val="22"/>
        </w:rPr>
        <w:t xml:space="preserve"> </w:t>
      </w:r>
      <w:r w:rsidRPr="00030A3A">
        <w:rPr>
          <w:rFonts w:asciiTheme="minorHAnsi" w:eastAsiaTheme="minorEastAsia" w:hAnsiTheme="minorHAnsi" w:cstheme="minorHAnsi"/>
          <w:color w:val="auto"/>
          <w:sz w:val="22"/>
          <w:szCs w:val="22"/>
        </w:rPr>
        <w:t>KIIs</w:t>
      </w:r>
      <w:r w:rsidR="00AB5E38">
        <w:rPr>
          <w:rFonts w:asciiTheme="minorHAnsi" w:eastAsiaTheme="minorEastAsia" w:hAnsiTheme="minorHAnsi" w:cstheme="minorHAnsi"/>
          <w:color w:val="auto"/>
          <w:sz w:val="22"/>
          <w:szCs w:val="22"/>
        </w:rPr>
        <w:t xml:space="preserve"> and </w:t>
      </w:r>
      <w:r w:rsidR="00E32DA4">
        <w:rPr>
          <w:rFonts w:asciiTheme="minorHAnsi" w:eastAsiaTheme="minorEastAsia" w:hAnsiTheme="minorHAnsi" w:cstheme="minorHAnsi"/>
          <w:color w:val="auto"/>
          <w:sz w:val="22"/>
          <w:szCs w:val="22"/>
        </w:rPr>
        <w:t>writing case studies</w:t>
      </w:r>
      <w:r w:rsidRPr="00030A3A">
        <w:rPr>
          <w:rFonts w:asciiTheme="minorHAnsi" w:eastAsiaTheme="minorEastAsia" w:hAnsiTheme="minorHAnsi" w:cstheme="minorHAnsi"/>
          <w:color w:val="auto"/>
          <w:sz w:val="22"/>
          <w:szCs w:val="22"/>
        </w:rPr>
        <w:t>.</w:t>
      </w:r>
    </w:p>
    <w:p w14:paraId="25656F64" w14:textId="77777777" w:rsidR="005B7CD1" w:rsidRPr="00030A3A" w:rsidRDefault="005B7CD1" w:rsidP="003E1188">
      <w:pPr>
        <w:pStyle w:val="Default"/>
        <w:jc w:val="both"/>
        <w:rPr>
          <w:rFonts w:asciiTheme="minorHAnsi" w:eastAsiaTheme="minorEastAsia" w:hAnsiTheme="minorHAnsi" w:cstheme="minorHAnsi"/>
          <w:color w:val="auto"/>
          <w:sz w:val="22"/>
          <w:szCs w:val="22"/>
        </w:rPr>
      </w:pPr>
    </w:p>
    <w:p w14:paraId="3F6F288F" w14:textId="77777777" w:rsidR="005B7CD1" w:rsidRPr="00030A3A" w:rsidRDefault="005B7CD1" w:rsidP="003E1188">
      <w:pPr>
        <w:pStyle w:val="Default"/>
        <w:numPr>
          <w:ilvl w:val="0"/>
          <w:numId w:val="41"/>
        </w:numPr>
        <w:jc w:val="both"/>
        <w:rPr>
          <w:rFonts w:asciiTheme="minorHAnsi" w:eastAsiaTheme="minorEastAsia" w:hAnsiTheme="minorHAnsi" w:cstheme="minorHAnsi"/>
          <w:color w:val="auto"/>
          <w:sz w:val="22"/>
          <w:szCs w:val="22"/>
        </w:rPr>
      </w:pPr>
      <w:r w:rsidRPr="00030A3A">
        <w:rPr>
          <w:rFonts w:asciiTheme="minorHAnsi" w:eastAsiaTheme="minorEastAsia" w:hAnsiTheme="minorHAnsi" w:cstheme="minorHAnsi"/>
          <w:color w:val="auto"/>
          <w:sz w:val="22"/>
          <w:szCs w:val="22"/>
        </w:rPr>
        <w:lastRenderedPageBreak/>
        <w:t>Sound understanding of research ethics, including informed consent procedures, safeguarding principles, and responsible data management, particularly when working with teachers, students, and education stakeholders.</w:t>
      </w:r>
    </w:p>
    <w:p w14:paraId="2673CD5B" w14:textId="77777777" w:rsidR="005B7CD1" w:rsidRPr="00030A3A" w:rsidRDefault="005B7CD1" w:rsidP="003E1188">
      <w:pPr>
        <w:pStyle w:val="Default"/>
        <w:jc w:val="both"/>
        <w:rPr>
          <w:rFonts w:asciiTheme="minorHAnsi" w:eastAsiaTheme="minorEastAsia" w:hAnsiTheme="minorHAnsi" w:cstheme="minorHAnsi"/>
          <w:color w:val="auto"/>
          <w:sz w:val="22"/>
          <w:szCs w:val="22"/>
        </w:rPr>
      </w:pPr>
    </w:p>
    <w:p w14:paraId="4399DE4C" w14:textId="77777777" w:rsidR="005B7CD1" w:rsidRPr="00030A3A" w:rsidRDefault="005B7CD1" w:rsidP="003E1188">
      <w:pPr>
        <w:pStyle w:val="Default"/>
        <w:numPr>
          <w:ilvl w:val="0"/>
          <w:numId w:val="41"/>
        </w:numPr>
        <w:jc w:val="both"/>
        <w:rPr>
          <w:rFonts w:asciiTheme="minorHAnsi" w:eastAsiaTheme="minorEastAsia" w:hAnsiTheme="minorHAnsi" w:cstheme="minorHAnsi"/>
          <w:color w:val="auto"/>
          <w:sz w:val="22"/>
          <w:szCs w:val="22"/>
        </w:rPr>
      </w:pPr>
      <w:r w:rsidRPr="00030A3A">
        <w:rPr>
          <w:rFonts w:asciiTheme="minorHAnsi" w:eastAsiaTheme="minorEastAsia" w:hAnsiTheme="minorHAnsi" w:cstheme="minorHAnsi"/>
          <w:color w:val="auto"/>
          <w:sz w:val="22"/>
          <w:szCs w:val="22"/>
        </w:rPr>
        <w:t>Ability to integrate Equality, Diversity and Inclusion (EDI) considerations into data collection.</w:t>
      </w:r>
    </w:p>
    <w:p w14:paraId="00F1D2F8" w14:textId="77777777" w:rsidR="005B7CD1" w:rsidRPr="00030A3A" w:rsidRDefault="005B7CD1" w:rsidP="003E1188">
      <w:pPr>
        <w:pStyle w:val="Default"/>
        <w:jc w:val="both"/>
        <w:rPr>
          <w:rFonts w:asciiTheme="minorHAnsi" w:eastAsiaTheme="minorEastAsia" w:hAnsiTheme="minorHAnsi" w:cstheme="minorHAnsi"/>
          <w:color w:val="auto"/>
          <w:sz w:val="22"/>
          <w:szCs w:val="22"/>
        </w:rPr>
      </w:pPr>
    </w:p>
    <w:p w14:paraId="583720E6" w14:textId="77777777" w:rsidR="005B7CD1" w:rsidRPr="00030A3A" w:rsidRDefault="005B7CD1" w:rsidP="003E1188">
      <w:pPr>
        <w:pStyle w:val="Default"/>
        <w:numPr>
          <w:ilvl w:val="0"/>
          <w:numId w:val="41"/>
        </w:numPr>
        <w:jc w:val="both"/>
        <w:rPr>
          <w:rFonts w:asciiTheme="minorHAnsi" w:eastAsiaTheme="minorEastAsia" w:hAnsiTheme="minorHAnsi" w:cstheme="minorHAnsi"/>
          <w:color w:val="auto"/>
          <w:sz w:val="22"/>
          <w:szCs w:val="22"/>
        </w:rPr>
      </w:pPr>
      <w:r w:rsidRPr="00030A3A">
        <w:rPr>
          <w:rFonts w:asciiTheme="minorHAnsi" w:eastAsiaTheme="minorEastAsia" w:hAnsiTheme="minorHAnsi" w:cstheme="minorHAnsi"/>
          <w:color w:val="auto"/>
          <w:sz w:val="22"/>
          <w:szCs w:val="22"/>
        </w:rPr>
        <w:t>Strong analytical skills.</w:t>
      </w:r>
    </w:p>
    <w:p w14:paraId="55F60939" w14:textId="77777777" w:rsidR="005B7CD1" w:rsidRPr="00030A3A" w:rsidRDefault="005B7CD1" w:rsidP="003E1188">
      <w:pPr>
        <w:pStyle w:val="Default"/>
        <w:jc w:val="both"/>
        <w:rPr>
          <w:rFonts w:asciiTheme="minorHAnsi" w:eastAsiaTheme="minorEastAsia" w:hAnsiTheme="minorHAnsi" w:cstheme="minorHAnsi"/>
          <w:color w:val="auto"/>
          <w:sz w:val="22"/>
          <w:szCs w:val="22"/>
        </w:rPr>
      </w:pPr>
    </w:p>
    <w:p w14:paraId="5ACCA3B3" w14:textId="77777777" w:rsidR="005B7CD1" w:rsidRPr="00030A3A" w:rsidRDefault="005B7CD1" w:rsidP="003E1188">
      <w:pPr>
        <w:pStyle w:val="Default"/>
        <w:numPr>
          <w:ilvl w:val="0"/>
          <w:numId w:val="41"/>
        </w:numPr>
        <w:jc w:val="both"/>
        <w:rPr>
          <w:rFonts w:asciiTheme="minorHAnsi" w:eastAsiaTheme="minorEastAsia" w:hAnsiTheme="minorHAnsi" w:cstheme="minorHAnsi"/>
          <w:color w:val="auto"/>
          <w:sz w:val="22"/>
          <w:szCs w:val="22"/>
        </w:rPr>
      </w:pPr>
      <w:r w:rsidRPr="00030A3A">
        <w:rPr>
          <w:rFonts w:asciiTheme="minorHAnsi" w:eastAsiaTheme="minorEastAsia" w:hAnsiTheme="minorHAnsi" w:cstheme="minorHAnsi"/>
          <w:color w:val="auto"/>
          <w:sz w:val="22"/>
          <w:szCs w:val="22"/>
        </w:rPr>
        <w:t>Ability to work collaboratively within multidisciplinary teams.</w:t>
      </w:r>
    </w:p>
    <w:p w14:paraId="77B0FB9E" w14:textId="77777777" w:rsidR="005B7CD1" w:rsidRPr="00030A3A" w:rsidRDefault="005B7CD1" w:rsidP="003E1188">
      <w:pPr>
        <w:pStyle w:val="Default"/>
        <w:jc w:val="both"/>
        <w:rPr>
          <w:rFonts w:asciiTheme="minorHAnsi" w:eastAsiaTheme="minorEastAsia" w:hAnsiTheme="minorHAnsi" w:cstheme="minorHAnsi"/>
          <w:color w:val="auto"/>
          <w:sz w:val="22"/>
          <w:szCs w:val="22"/>
        </w:rPr>
      </w:pPr>
    </w:p>
    <w:p w14:paraId="5BB1C453" w14:textId="4227FADD" w:rsidR="005B7CD1" w:rsidRPr="00030A3A" w:rsidRDefault="005B7CD1" w:rsidP="003E1188">
      <w:pPr>
        <w:pStyle w:val="Default"/>
        <w:numPr>
          <w:ilvl w:val="0"/>
          <w:numId w:val="41"/>
        </w:numPr>
        <w:jc w:val="both"/>
        <w:rPr>
          <w:rFonts w:asciiTheme="minorHAnsi" w:eastAsiaTheme="minorEastAsia" w:hAnsiTheme="minorHAnsi" w:cstheme="minorHAnsi"/>
          <w:color w:val="auto"/>
          <w:sz w:val="22"/>
          <w:szCs w:val="22"/>
        </w:rPr>
      </w:pPr>
      <w:r w:rsidRPr="00030A3A">
        <w:rPr>
          <w:rFonts w:asciiTheme="minorHAnsi" w:eastAsiaTheme="minorEastAsia" w:hAnsiTheme="minorHAnsi" w:cstheme="minorHAnsi"/>
          <w:color w:val="auto"/>
          <w:sz w:val="22"/>
          <w:szCs w:val="22"/>
        </w:rPr>
        <w:t>Fluency in English</w:t>
      </w:r>
      <w:r w:rsidR="005031D3">
        <w:rPr>
          <w:rFonts w:asciiTheme="minorHAnsi" w:eastAsiaTheme="minorEastAsia" w:hAnsiTheme="minorHAnsi" w:cstheme="minorHAnsi"/>
          <w:color w:val="auto"/>
          <w:sz w:val="22"/>
          <w:szCs w:val="22"/>
        </w:rPr>
        <w:t xml:space="preserve"> and Nepali</w:t>
      </w:r>
      <w:r w:rsidRPr="00030A3A">
        <w:rPr>
          <w:rFonts w:asciiTheme="minorHAnsi" w:eastAsiaTheme="minorEastAsia" w:hAnsiTheme="minorHAnsi" w:cstheme="minorHAnsi"/>
          <w:color w:val="auto"/>
          <w:sz w:val="22"/>
          <w:szCs w:val="22"/>
        </w:rPr>
        <w:t>, with strong professional writing skills.</w:t>
      </w:r>
    </w:p>
    <w:p w14:paraId="74CBD744" w14:textId="77777777" w:rsidR="00897217" w:rsidRPr="00030A3A" w:rsidRDefault="00897217" w:rsidP="003E1188">
      <w:pPr>
        <w:pStyle w:val="Bullets"/>
        <w:numPr>
          <w:ilvl w:val="0"/>
          <w:numId w:val="0"/>
        </w:numPr>
        <w:jc w:val="both"/>
        <w:rPr>
          <w:rFonts w:cstheme="minorHAnsi"/>
        </w:rPr>
      </w:pPr>
    </w:p>
    <w:p w14:paraId="07A9128F" w14:textId="77777777" w:rsidR="00323721" w:rsidRPr="00030A3A" w:rsidRDefault="00323721" w:rsidP="003E1188">
      <w:pPr>
        <w:pStyle w:val="HeadingB"/>
        <w:jc w:val="both"/>
      </w:pPr>
      <w:r w:rsidRPr="00030A3A">
        <w:t xml:space="preserve">Implementation Arrangement </w:t>
      </w:r>
    </w:p>
    <w:p w14:paraId="1D008A71" w14:textId="77777777" w:rsidR="002447DE" w:rsidRPr="00030A3A" w:rsidRDefault="002447DE" w:rsidP="003E1188">
      <w:pPr>
        <w:autoSpaceDE w:val="0"/>
        <w:autoSpaceDN w:val="0"/>
        <w:adjustRightInd w:val="0"/>
        <w:jc w:val="both"/>
        <w:rPr>
          <w:rFonts w:cstheme="minorHAnsi"/>
          <w:sz w:val="22"/>
          <w:szCs w:val="22"/>
        </w:rPr>
      </w:pPr>
    </w:p>
    <w:p w14:paraId="60342E31" w14:textId="65E6AE50" w:rsidR="00AB3112" w:rsidRPr="00030A3A" w:rsidRDefault="002447DE" w:rsidP="003E1188">
      <w:pPr>
        <w:autoSpaceDE w:val="0"/>
        <w:autoSpaceDN w:val="0"/>
        <w:adjustRightInd w:val="0"/>
        <w:jc w:val="both"/>
      </w:pPr>
      <w:r w:rsidRPr="00030A3A">
        <w:rPr>
          <w:rFonts w:cstheme="minorHAnsi"/>
          <w:sz w:val="22"/>
          <w:szCs w:val="22"/>
        </w:rPr>
        <w:t>The project evaluation consultant will report to the E</w:t>
      </w:r>
      <w:r w:rsidR="005B71D0" w:rsidRPr="00030A3A">
        <w:rPr>
          <w:rFonts w:cstheme="minorHAnsi"/>
          <w:sz w:val="22"/>
          <w:szCs w:val="22"/>
        </w:rPr>
        <w:t>nglish and School Education Programme Manager.</w:t>
      </w:r>
    </w:p>
    <w:p w14:paraId="6E7E8376" w14:textId="77777777" w:rsidR="00200F09" w:rsidRPr="00030A3A" w:rsidRDefault="00200F09" w:rsidP="003E1188">
      <w:pPr>
        <w:pStyle w:val="HeadingB"/>
        <w:jc w:val="both"/>
      </w:pPr>
      <w:r w:rsidRPr="00030A3A">
        <w:t>How to apply</w:t>
      </w:r>
    </w:p>
    <w:p w14:paraId="06862A5A" w14:textId="77777777" w:rsidR="00200F09" w:rsidRPr="00030A3A" w:rsidRDefault="00200F09" w:rsidP="003E1188">
      <w:pPr>
        <w:spacing w:line="276" w:lineRule="auto"/>
        <w:jc w:val="both"/>
        <w:rPr>
          <w:rFonts w:cstheme="minorHAnsi"/>
          <w:b/>
          <w:sz w:val="22"/>
          <w:szCs w:val="22"/>
        </w:rPr>
      </w:pPr>
    </w:p>
    <w:p w14:paraId="205B28D2" w14:textId="3A3F742B" w:rsidR="00200F09" w:rsidRPr="00030A3A" w:rsidRDefault="005031D3" w:rsidP="003E1188">
      <w:pPr>
        <w:spacing w:line="276" w:lineRule="auto"/>
        <w:jc w:val="both"/>
        <w:rPr>
          <w:rFonts w:cstheme="minorHAnsi"/>
          <w:sz w:val="22"/>
          <w:szCs w:val="22"/>
        </w:rPr>
      </w:pPr>
      <w:r w:rsidRPr="005031D3">
        <w:rPr>
          <w:rFonts w:ascii="Arial" w:hAnsi="Arial" w:cs="Arial"/>
          <w:sz w:val="22"/>
          <w:szCs w:val="22"/>
        </w:rPr>
        <w:t xml:space="preserve">Interested individual consultants should submit their applications, including an up-to-date CV and proposed daily rate, to consultant@britishcouncil.org.np no later than 5.00 pm (local time) on </w:t>
      </w:r>
      <w:r w:rsidR="00C20D1A">
        <w:rPr>
          <w:rFonts w:ascii="Arial" w:hAnsi="Arial" w:cs="Arial"/>
          <w:sz w:val="22"/>
          <w:szCs w:val="22"/>
        </w:rPr>
        <w:t xml:space="preserve">20 </w:t>
      </w:r>
      <w:r w:rsidRPr="005031D3">
        <w:rPr>
          <w:rFonts w:ascii="Arial" w:hAnsi="Arial" w:cs="Arial"/>
          <w:sz w:val="22"/>
          <w:szCs w:val="22"/>
        </w:rPr>
        <w:t>April 2026.Unfortunately, we will not be able to respond to every application and will only contact those who meet the required standards.</w:t>
      </w:r>
    </w:p>
    <w:p w14:paraId="73F5AD2E" w14:textId="77777777" w:rsidR="00C47438" w:rsidRPr="00030A3A" w:rsidRDefault="00C47438" w:rsidP="003E1188">
      <w:pPr>
        <w:pStyle w:val="Bullets"/>
        <w:numPr>
          <w:ilvl w:val="0"/>
          <w:numId w:val="0"/>
        </w:numPr>
        <w:ind w:left="644" w:hanging="360"/>
        <w:jc w:val="both"/>
        <w:rPr>
          <w:rFonts w:cstheme="minorHAnsi"/>
        </w:rPr>
      </w:pPr>
    </w:p>
    <w:p w14:paraId="1F3903C8" w14:textId="77777777" w:rsidR="00ED25DC" w:rsidRPr="00030A3A" w:rsidRDefault="00ED25DC" w:rsidP="003E1188">
      <w:pPr>
        <w:jc w:val="both"/>
        <w:rPr>
          <w:rFonts w:cstheme="minorHAnsi"/>
        </w:rPr>
      </w:pPr>
    </w:p>
    <w:sectPr w:rsidR="00ED25DC" w:rsidRPr="00030A3A" w:rsidSect="00CD430F">
      <w:headerReference w:type="default" r:id="rId11"/>
      <w:footerReference w:type="even" r:id="rId12"/>
      <w:footerReference w:type="default" r:id="rId13"/>
      <w:headerReference w:type="first" r:id="rId14"/>
      <w:footerReference w:type="first" r:id="rId15"/>
      <w:pgSz w:w="11906" w:h="16838"/>
      <w:pgMar w:top="1418" w:right="851" w:bottom="170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16000" w14:textId="77777777" w:rsidR="00A64621" w:rsidRDefault="00A64621" w:rsidP="00501B09">
      <w:r>
        <w:separator/>
      </w:r>
    </w:p>
  </w:endnote>
  <w:endnote w:type="continuationSeparator" w:id="0">
    <w:p w14:paraId="3437507B" w14:textId="77777777" w:rsidR="00A64621" w:rsidRDefault="00A64621" w:rsidP="00501B09">
      <w:r>
        <w:continuationSeparator/>
      </w:r>
    </w:p>
  </w:endnote>
  <w:endnote w:type="continuationNotice" w:id="1">
    <w:p w14:paraId="1CF9FD64" w14:textId="77777777" w:rsidR="00A64621" w:rsidRDefault="00A646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 w:name="BritishCouncilSans-Regular">
    <w:altName w:val="Microsoft JhengHei"/>
    <w:panose1 w:val="00000000000000000000"/>
    <w:charset w:val="00"/>
    <w:family w:val="swiss"/>
    <w:notTrueType/>
    <w:pitch w:val="variable"/>
    <w:sig w:usb0="A00002EF" w:usb1="00000000" w:usb2="00000000" w:usb3="00000000" w:csb0="0000019F" w:csb1="00000000"/>
  </w:font>
  <w:font w:name="British Council Sans Bold">
    <w:altName w:val="Calibri"/>
    <w:panose1 w:val="020B0804020202020204"/>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9960758"/>
      <w:docPartObj>
        <w:docPartGallery w:val="Page Numbers (Bottom of Page)"/>
        <w:docPartUnique/>
      </w:docPartObj>
    </w:sdtPr>
    <w:sdtEndPr>
      <w:rPr>
        <w:rStyle w:val="PageNumber"/>
      </w:rPr>
    </w:sdtEndPr>
    <w:sdtContent>
      <w:p w14:paraId="289D1CDE" w14:textId="77777777" w:rsidR="006A5C14" w:rsidRDefault="006A5C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693955" w14:textId="77777777" w:rsidR="005B740E" w:rsidRDefault="005B740E" w:rsidP="006A5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2590760"/>
      <w:docPartObj>
        <w:docPartGallery w:val="Page Numbers (Bottom of Page)"/>
        <w:docPartUnique/>
      </w:docPartObj>
    </w:sdtPr>
    <w:sdtEndPr>
      <w:rPr>
        <w:rStyle w:val="PageNumber"/>
      </w:rPr>
    </w:sdtEndPr>
    <w:sdtContent>
      <w:p w14:paraId="61C4990E" w14:textId="77777777" w:rsidR="006A5C14" w:rsidRDefault="006A5C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30999C" w14:textId="77777777" w:rsidR="005B740E" w:rsidRDefault="005B740E" w:rsidP="006A5C14">
    <w:pPr>
      <w:pStyle w:val="Footer"/>
      <w:ind w:right="360"/>
    </w:pPr>
    <w: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A2D45" w14:textId="77777777" w:rsidR="0090064B" w:rsidRDefault="0090064B">
    <w:pPr>
      <w:pStyle w:val="Footer"/>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AD7B1" w14:textId="77777777" w:rsidR="00A64621" w:rsidRDefault="00A64621" w:rsidP="00501B09">
      <w:r>
        <w:separator/>
      </w:r>
    </w:p>
  </w:footnote>
  <w:footnote w:type="continuationSeparator" w:id="0">
    <w:p w14:paraId="3B6023E2" w14:textId="77777777" w:rsidR="00A64621" w:rsidRDefault="00A64621" w:rsidP="00501B09">
      <w:r>
        <w:continuationSeparator/>
      </w:r>
    </w:p>
  </w:footnote>
  <w:footnote w:type="continuationNotice" w:id="1">
    <w:p w14:paraId="1FBFC410" w14:textId="77777777" w:rsidR="00A64621" w:rsidRDefault="00A646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52E1" w14:textId="77777777" w:rsidR="00C51943" w:rsidRDefault="00C51943">
    <w:pPr>
      <w:pStyle w:val="Header"/>
    </w:pPr>
    <w:r>
      <w:rPr>
        <w:rFonts w:ascii="British Council Sans Bold" w:hAnsi="British Council Sans Bold"/>
        <w:noProof/>
        <w:color w:val="FF00C8" w:themeColor="accent2"/>
        <w:sz w:val="40"/>
        <w:szCs w:val="40"/>
        <w:u w:val="single"/>
        <w:lang w:val="en-US"/>
      </w:rPr>
      <mc:AlternateContent>
        <mc:Choice Requires="wps">
          <w:drawing>
            <wp:anchor distT="0" distB="0" distL="114300" distR="114300" simplePos="0" relativeHeight="251658240" behindDoc="0" locked="0" layoutInCell="1" allowOverlap="1" wp14:anchorId="4A174A97" wp14:editId="7A9560F6">
              <wp:simplePos x="0" y="0"/>
              <wp:positionH relativeFrom="page">
                <wp:posOffset>540385</wp:posOffset>
              </wp:positionH>
              <wp:positionV relativeFrom="page">
                <wp:posOffset>540385</wp:posOffset>
              </wp:positionV>
              <wp:extent cx="489600" cy="0"/>
              <wp:effectExtent l="12700" t="12700" r="31115"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14D2812" id="Straight Connector 3" o:spid="_x0000_s1026" alt="&quot;&quot;"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42.55pt" to="81.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" strokecolor="#00dcff [3204]" strokeweight="3pt">
              <v:stroke joinstyle="miter" endcap="round"/>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5DD27" w14:textId="77777777" w:rsidR="00436649" w:rsidRDefault="00436649">
    <w:pPr>
      <w:pStyle w:val="Header"/>
    </w:pPr>
    <w:r>
      <w:rPr>
        <w:noProof/>
        <w:lang w:val="en-US"/>
      </w:rPr>
      <w:drawing>
        <wp:inline distT="0" distB="0" distL="0" distR="0" wp14:anchorId="4FB5C2F7" wp14:editId="0B05527A">
          <wp:extent cx="1612800" cy="453600"/>
          <wp:effectExtent l="0" t="0" r="635" b="381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CBD9D9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B0505"/>
    <w:multiLevelType w:val="hybridMultilevel"/>
    <w:tmpl w:val="8916B1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507355"/>
    <w:multiLevelType w:val="hybridMultilevel"/>
    <w:tmpl w:val="EDD00E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01ADA"/>
    <w:multiLevelType w:val="hybridMultilevel"/>
    <w:tmpl w:val="844E159C"/>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4E676A4"/>
    <w:multiLevelType w:val="hybridMultilevel"/>
    <w:tmpl w:val="0B646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A9213C3"/>
    <w:multiLevelType w:val="hybridMultilevel"/>
    <w:tmpl w:val="A8FEB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9150A"/>
    <w:multiLevelType w:val="hybridMultilevel"/>
    <w:tmpl w:val="9CB8C74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2616587E"/>
    <w:multiLevelType w:val="hybridMultilevel"/>
    <w:tmpl w:val="5BAA1FF0"/>
    <w:lvl w:ilvl="0" w:tplc="3E8CE056">
      <w:start w:val="2"/>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6E1112"/>
    <w:multiLevelType w:val="hybridMultilevel"/>
    <w:tmpl w:val="1DC42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2B19F2"/>
    <w:multiLevelType w:val="multilevel"/>
    <w:tmpl w:val="0E2295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4EC0DB7"/>
    <w:multiLevelType w:val="multilevel"/>
    <w:tmpl w:val="9FFC17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7EC21AB"/>
    <w:multiLevelType w:val="hybridMultilevel"/>
    <w:tmpl w:val="B796A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00DC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CF42DF"/>
    <w:multiLevelType w:val="hybridMultilevel"/>
    <w:tmpl w:val="3D624A8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6C8F09BA"/>
    <w:multiLevelType w:val="hybridMultilevel"/>
    <w:tmpl w:val="A42EF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223948"/>
    <w:multiLevelType w:val="multilevel"/>
    <w:tmpl w:val="6450B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D84203"/>
    <w:multiLevelType w:val="multilevel"/>
    <w:tmpl w:val="9FFC175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00DC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D1B3AF2"/>
    <w:multiLevelType w:val="hybridMultilevel"/>
    <w:tmpl w:val="14ECFD3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00DC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BD5881"/>
    <w:multiLevelType w:val="hybridMultilevel"/>
    <w:tmpl w:val="1AEA04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3605711">
    <w:abstractNumId w:val="11"/>
  </w:num>
  <w:num w:numId="2" w16cid:durableId="875698688">
    <w:abstractNumId w:val="21"/>
  </w:num>
  <w:num w:numId="3" w16cid:durableId="1403717867">
    <w:abstractNumId w:val="2"/>
  </w:num>
  <w:num w:numId="4" w16cid:durableId="2021854077">
    <w:abstractNumId w:val="19"/>
  </w:num>
  <w:num w:numId="5" w16cid:durableId="347409635">
    <w:abstractNumId w:val="14"/>
  </w:num>
  <w:num w:numId="6" w16cid:durableId="302973568">
    <w:abstractNumId w:val="11"/>
    <w:lvlOverride w:ilvl="0">
      <w:startOverride w:val="1"/>
    </w:lvlOverride>
  </w:num>
  <w:num w:numId="7" w16cid:durableId="1612198055">
    <w:abstractNumId w:val="11"/>
    <w:lvlOverride w:ilvl="0">
      <w:startOverride w:val="1"/>
    </w:lvlOverride>
  </w:num>
  <w:num w:numId="8" w16cid:durableId="572198881">
    <w:abstractNumId w:val="11"/>
    <w:lvlOverride w:ilvl="0">
      <w:startOverride w:val="1"/>
    </w:lvlOverride>
  </w:num>
  <w:num w:numId="9" w16cid:durableId="1173884716">
    <w:abstractNumId w:val="11"/>
    <w:lvlOverride w:ilvl="0">
      <w:startOverride w:val="1"/>
    </w:lvlOverride>
  </w:num>
  <w:num w:numId="10" w16cid:durableId="1955864339">
    <w:abstractNumId w:val="17"/>
  </w:num>
  <w:num w:numId="11" w16cid:durableId="1252813660">
    <w:abstractNumId w:val="11"/>
  </w:num>
  <w:num w:numId="12" w16cid:durableId="314457592">
    <w:abstractNumId w:val="11"/>
  </w:num>
  <w:num w:numId="13" w16cid:durableId="15279401">
    <w:abstractNumId w:val="21"/>
  </w:num>
  <w:num w:numId="14" w16cid:durableId="1850485515">
    <w:abstractNumId w:val="21"/>
  </w:num>
  <w:num w:numId="15" w16cid:durableId="1044717195">
    <w:abstractNumId w:val="21"/>
  </w:num>
  <w:num w:numId="16" w16cid:durableId="2074161605">
    <w:abstractNumId w:val="21"/>
  </w:num>
  <w:num w:numId="17" w16cid:durableId="22102562">
    <w:abstractNumId w:val="11"/>
  </w:num>
  <w:num w:numId="18" w16cid:durableId="260838658">
    <w:abstractNumId w:val="11"/>
  </w:num>
  <w:num w:numId="19" w16cid:durableId="1202522331">
    <w:abstractNumId w:val="10"/>
  </w:num>
  <w:num w:numId="20" w16cid:durableId="505484449">
    <w:abstractNumId w:val="21"/>
  </w:num>
  <w:num w:numId="21" w16cid:durableId="1509102872">
    <w:abstractNumId w:val="21"/>
  </w:num>
  <w:num w:numId="22" w16cid:durableId="822310801">
    <w:abstractNumId w:val="21"/>
  </w:num>
  <w:num w:numId="23" w16cid:durableId="367798256">
    <w:abstractNumId w:val="21"/>
  </w:num>
  <w:num w:numId="24" w16cid:durableId="279607694">
    <w:abstractNumId w:val="4"/>
  </w:num>
  <w:num w:numId="25" w16cid:durableId="1332876851">
    <w:abstractNumId w:val="12"/>
  </w:num>
  <w:num w:numId="26" w16cid:durableId="828521778">
    <w:abstractNumId w:val="16"/>
  </w:num>
  <w:num w:numId="27" w16cid:durableId="1889142450">
    <w:abstractNumId w:val="22"/>
  </w:num>
  <w:num w:numId="28" w16cid:durableId="1549800411">
    <w:abstractNumId w:val="18"/>
  </w:num>
  <w:num w:numId="29" w16cid:durableId="1225606277">
    <w:abstractNumId w:val="21"/>
  </w:num>
  <w:num w:numId="30" w16cid:durableId="1068766144">
    <w:abstractNumId w:val="9"/>
  </w:num>
  <w:num w:numId="31" w16cid:durableId="1472214183">
    <w:abstractNumId w:val="6"/>
  </w:num>
  <w:num w:numId="32" w16cid:durableId="1679192989">
    <w:abstractNumId w:val="21"/>
  </w:num>
  <w:num w:numId="33" w16cid:durableId="253634678">
    <w:abstractNumId w:val="15"/>
  </w:num>
  <w:num w:numId="34" w16cid:durableId="124742998">
    <w:abstractNumId w:val="21"/>
  </w:num>
  <w:num w:numId="35" w16cid:durableId="487064168">
    <w:abstractNumId w:val="20"/>
  </w:num>
  <w:num w:numId="36" w16cid:durableId="621153493">
    <w:abstractNumId w:val="7"/>
  </w:num>
  <w:num w:numId="37" w16cid:durableId="1957904025">
    <w:abstractNumId w:val="3"/>
  </w:num>
  <w:num w:numId="38" w16cid:durableId="1182358819">
    <w:abstractNumId w:val="8"/>
  </w:num>
  <w:num w:numId="39" w16cid:durableId="977035198">
    <w:abstractNumId w:val="0"/>
  </w:num>
  <w:num w:numId="40" w16cid:durableId="1193304256">
    <w:abstractNumId w:val="1"/>
  </w:num>
  <w:num w:numId="41" w16cid:durableId="1345788308">
    <w:abstractNumId w:val="13"/>
  </w:num>
  <w:num w:numId="42" w16cid:durableId="10002371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77E"/>
    <w:rsid w:val="000102C4"/>
    <w:rsid w:val="000142B3"/>
    <w:rsid w:val="00017213"/>
    <w:rsid w:val="00030A3A"/>
    <w:rsid w:val="00033A6D"/>
    <w:rsid w:val="000352BB"/>
    <w:rsid w:val="000353FF"/>
    <w:rsid w:val="000425F5"/>
    <w:rsid w:val="000579A3"/>
    <w:rsid w:val="00061708"/>
    <w:rsid w:val="00094783"/>
    <w:rsid w:val="0009586F"/>
    <w:rsid w:val="000961DC"/>
    <w:rsid w:val="000A0466"/>
    <w:rsid w:val="000B485B"/>
    <w:rsid w:val="000B6479"/>
    <w:rsid w:val="000C164B"/>
    <w:rsid w:val="000C3248"/>
    <w:rsid w:val="000C33EF"/>
    <w:rsid w:val="000C36EB"/>
    <w:rsid w:val="000D1304"/>
    <w:rsid w:val="000D1870"/>
    <w:rsid w:val="000D43AB"/>
    <w:rsid w:val="000D4D51"/>
    <w:rsid w:val="000E16E2"/>
    <w:rsid w:val="000F2439"/>
    <w:rsid w:val="001016CA"/>
    <w:rsid w:val="00106668"/>
    <w:rsid w:val="00110C80"/>
    <w:rsid w:val="001138D7"/>
    <w:rsid w:val="001154D6"/>
    <w:rsid w:val="00126176"/>
    <w:rsid w:val="00133198"/>
    <w:rsid w:val="00134D12"/>
    <w:rsid w:val="0014697C"/>
    <w:rsid w:val="0015777E"/>
    <w:rsid w:val="0016472B"/>
    <w:rsid w:val="00164D7A"/>
    <w:rsid w:val="00175128"/>
    <w:rsid w:val="001836E2"/>
    <w:rsid w:val="00195B87"/>
    <w:rsid w:val="001C08F3"/>
    <w:rsid w:val="001C42E1"/>
    <w:rsid w:val="001E10DA"/>
    <w:rsid w:val="00200F09"/>
    <w:rsid w:val="002036CD"/>
    <w:rsid w:val="00203DD3"/>
    <w:rsid w:val="00215802"/>
    <w:rsid w:val="00215C30"/>
    <w:rsid w:val="002210CD"/>
    <w:rsid w:val="00227CE6"/>
    <w:rsid w:val="00235839"/>
    <w:rsid w:val="00235D70"/>
    <w:rsid w:val="00236970"/>
    <w:rsid w:val="002447DE"/>
    <w:rsid w:val="00244CCC"/>
    <w:rsid w:val="00245E96"/>
    <w:rsid w:val="002470B5"/>
    <w:rsid w:val="0025141A"/>
    <w:rsid w:val="002543FB"/>
    <w:rsid w:val="0025663C"/>
    <w:rsid w:val="0026234D"/>
    <w:rsid w:val="00271E9B"/>
    <w:rsid w:val="002802CB"/>
    <w:rsid w:val="00283B33"/>
    <w:rsid w:val="00285EEA"/>
    <w:rsid w:val="00291FAC"/>
    <w:rsid w:val="002947B3"/>
    <w:rsid w:val="00295D22"/>
    <w:rsid w:val="00296E04"/>
    <w:rsid w:val="002A5C4F"/>
    <w:rsid w:val="002B4826"/>
    <w:rsid w:val="002C151E"/>
    <w:rsid w:val="002C2393"/>
    <w:rsid w:val="002D2223"/>
    <w:rsid w:val="002D384D"/>
    <w:rsid w:val="002D6D4C"/>
    <w:rsid w:val="002E2C20"/>
    <w:rsid w:val="002E69BA"/>
    <w:rsid w:val="002F1CB5"/>
    <w:rsid w:val="002F4B49"/>
    <w:rsid w:val="0030325E"/>
    <w:rsid w:val="00304FE1"/>
    <w:rsid w:val="00307D32"/>
    <w:rsid w:val="00312661"/>
    <w:rsid w:val="0031338E"/>
    <w:rsid w:val="00323721"/>
    <w:rsid w:val="00335EC5"/>
    <w:rsid w:val="0033606D"/>
    <w:rsid w:val="0036733D"/>
    <w:rsid w:val="00375658"/>
    <w:rsid w:val="00383AFE"/>
    <w:rsid w:val="0038511D"/>
    <w:rsid w:val="00394320"/>
    <w:rsid w:val="00395C38"/>
    <w:rsid w:val="003A1E90"/>
    <w:rsid w:val="003A23F0"/>
    <w:rsid w:val="003A439C"/>
    <w:rsid w:val="003C4078"/>
    <w:rsid w:val="003D1C06"/>
    <w:rsid w:val="003D2FE0"/>
    <w:rsid w:val="003E1188"/>
    <w:rsid w:val="003E5383"/>
    <w:rsid w:val="003F3777"/>
    <w:rsid w:val="00422E97"/>
    <w:rsid w:val="004324FB"/>
    <w:rsid w:val="004326CA"/>
    <w:rsid w:val="00436649"/>
    <w:rsid w:val="004373EF"/>
    <w:rsid w:val="00441DFC"/>
    <w:rsid w:val="00442E3C"/>
    <w:rsid w:val="00450E44"/>
    <w:rsid w:val="00451902"/>
    <w:rsid w:val="00464DEB"/>
    <w:rsid w:val="00465F00"/>
    <w:rsid w:val="00466733"/>
    <w:rsid w:val="00473AB0"/>
    <w:rsid w:val="0048222D"/>
    <w:rsid w:val="004828E6"/>
    <w:rsid w:val="00485F03"/>
    <w:rsid w:val="00486005"/>
    <w:rsid w:val="00497B21"/>
    <w:rsid w:val="004A0C2C"/>
    <w:rsid w:val="004C1126"/>
    <w:rsid w:val="004D35BC"/>
    <w:rsid w:val="004F2839"/>
    <w:rsid w:val="00501B09"/>
    <w:rsid w:val="005031D3"/>
    <w:rsid w:val="005031F7"/>
    <w:rsid w:val="00511C6E"/>
    <w:rsid w:val="005403BF"/>
    <w:rsid w:val="00541283"/>
    <w:rsid w:val="00544FAB"/>
    <w:rsid w:val="005506BA"/>
    <w:rsid w:val="00552C2E"/>
    <w:rsid w:val="00561609"/>
    <w:rsid w:val="00561949"/>
    <w:rsid w:val="00571086"/>
    <w:rsid w:val="00571993"/>
    <w:rsid w:val="00581081"/>
    <w:rsid w:val="005816AA"/>
    <w:rsid w:val="00584276"/>
    <w:rsid w:val="00585D91"/>
    <w:rsid w:val="0059658F"/>
    <w:rsid w:val="005A1538"/>
    <w:rsid w:val="005B10AE"/>
    <w:rsid w:val="005B71D0"/>
    <w:rsid w:val="005B740E"/>
    <w:rsid w:val="005B7CD1"/>
    <w:rsid w:val="005C3CE1"/>
    <w:rsid w:val="005D049A"/>
    <w:rsid w:val="005E177E"/>
    <w:rsid w:val="005E2F20"/>
    <w:rsid w:val="005F3EFE"/>
    <w:rsid w:val="005F55B5"/>
    <w:rsid w:val="005F56F7"/>
    <w:rsid w:val="005F5A16"/>
    <w:rsid w:val="00602EE1"/>
    <w:rsid w:val="00603294"/>
    <w:rsid w:val="006070BB"/>
    <w:rsid w:val="00610A19"/>
    <w:rsid w:val="00610EB4"/>
    <w:rsid w:val="00611650"/>
    <w:rsid w:val="00611CEB"/>
    <w:rsid w:val="006126E5"/>
    <w:rsid w:val="00615015"/>
    <w:rsid w:val="00616232"/>
    <w:rsid w:val="00620CFB"/>
    <w:rsid w:val="00622545"/>
    <w:rsid w:val="00623115"/>
    <w:rsid w:val="006245B4"/>
    <w:rsid w:val="00627638"/>
    <w:rsid w:val="00632D3F"/>
    <w:rsid w:val="00641722"/>
    <w:rsid w:val="006936FA"/>
    <w:rsid w:val="00694007"/>
    <w:rsid w:val="00694584"/>
    <w:rsid w:val="006A0CBC"/>
    <w:rsid w:val="006A5C14"/>
    <w:rsid w:val="006B0D11"/>
    <w:rsid w:val="006B56CB"/>
    <w:rsid w:val="006C1C4A"/>
    <w:rsid w:val="006C3E67"/>
    <w:rsid w:val="006C43D0"/>
    <w:rsid w:val="006C72BB"/>
    <w:rsid w:val="006D022F"/>
    <w:rsid w:val="006E5EA4"/>
    <w:rsid w:val="00701583"/>
    <w:rsid w:val="007019D2"/>
    <w:rsid w:val="0070EEFA"/>
    <w:rsid w:val="007136A4"/>
    <w:rsid w:val="0071793D"/>
    <w:rsid w:val="0072414C"/>
    <w:rsid w:val="00724926"/>
    <w:rsid w:val="00734A93"/>
    <w:rsid w:val="0075029B"/>
    <w:rsid w:val="00751310"/>
    <w:rsid w:val="007542A5"/>
    <w:rsid w:val="00765E57"/>
    <w:rsid w:val="00771A48"/>
    <w:rsid w:val="00776B7B"/>
    <w:rsid w:val="007836F0"/>
    <w:rsid w:val="00783AEF"/>
    <w:rsid w:val="0078628F"/>
    <w:rsid w:val="00795271"/>
    <w:rsid w:val="007A3F13"/>
    <w:rsid w:val="007A4992"/>
    <w:rsid w:val="007A7A67"/>
    <w:rsid w:val="007B7A89"/>
    <w:rsid w:val="007C01BC"/>
    <w:rsid w:val="007C070F"/>
    <w:rsid w:val="007C1638"/>
    <w:rsid w:val="007C1A05"/>
    <w:rsid w:val="007C29E7"/>
    <w:rsid w:val="007D4085"/>
    <w:rsid w:val="007E31DD"/>
    <w:rsid w:val="007E6A94"/>
    <w:rsid w:val="007F0D67"/>
    <w:rsid w:val="00802C1C"/>
    <w:rsid w:val="00812A54"/>
    <w:rsid w:val="00835CCA"/>
    <w:rsid w:val="00837752"/>
    <w:rsid w:val="00852A39"/>
    <w:rsid w:val="008570E7"/>
    <w:rsid w:val="008577DF"/>
    <w:rsid w:val="00862695"/>
    <w:rsid w:val="0087236F"/>
    <w:rsid w:val="00877FE5"/>
    <w:rsid w:val="00880EB3"/>
    <w:rsid w:val="00885512"/>
    <w:rsid w:val="00887A29"/>
    <w:rsid w:val="00890607"/>
    <w:rsid w:val="008918DA"/>
    <w:rsid w:val="00896199"/>
    <w:rsid w:val="0089650E"/>
    <w:rsid w:val="00897217"/>
    <w:rsid w:val="008A1CBB"/>
    <w:rsid w:val="008B36A3"/>
    <w:rsid w:val="008D0D52"/>
    <w:rsid w:val="008E1BED"/>
    <w:rsid w:val="008F0F5E"/>
    <w:rsid w:val="008F5E8E"/>
    <w:rsid w:val="008F69E5"/>
    <w:rsid w:val="00900441"/>
    <w:rsid w:val="0090064B"/>
    <w:rsid w:val="009156E4"/>
    <w:rsid w:val="00917A33"/>
    <w:rsid w:val="009251BF"/>
    <w:rsid w:val="00931784"/>
    <w:rsid w:val="009433CA"/>
    <w:rsid w:val="0094615A"/>
    <w:rsid w:val="00956516"/>
    <w:rsid w:val="0097144E"/>
    <w:rsid w:val="00986A3B"/>
    <w:rsid w:val="00997D21"/>
    <w:rsid w:val="009A2039"/>
    <w:rsid w:val="009A3E16"/>
    <w:rsid w:val="009D1DFE"/>
    <w:rsid w:val="009D3780"/>
    <w:rsid w:val="009D6BDE"/>
    <w:rsid w:val="009F116A"/>
    <w:rsid w:val="009F14FD"/>
    <w:rsid w:val="00A064D0"/>
    <w:rsid w:val="00A06A4B"/>
    <w:rsid w:val="00A25B3B"/>
    <w:rsid w:val="00A305E6"/>
    <w:rsid w:val="00A37E97"/>
    <w:rsid w:val="00A4551C"/>
    <w:rsid w:val="00A565F6"/>
    <w:rsid w:val="00A57172"/>
    <w:rsid w:val="00A64621"/>
    <w:rsid w:val="00A728C4"/>
    <w:rsid w:val="00A739CD"/>
    <w:rsid w:val="00A80D28"/>
    <w:rsid w:val="00A80F76"/>
    <w:rsid w:val="00A93DA3"/>
    <w:rsid w:val="00AA0AFF"/>
    <w:rsid w:val="00AA6BA3"/>
    <w:rsid w:val="00AB29B7"/>
    <w:rsid w:val="00AB3112"/>
    <w:rsid w:val="00AB3F6D"/>
    <w:rsid w:val="00AB5E38"/>
    <w:rsid w:val="00AC03EF"/>
    <w:rsid w:val="00AC131A"/>
    <w:rsid w:val="00AD200A"/>
    <w:rsid w:val="00AD3322"/>
    <w:rsid w:val="00AD4F8D"/>
    <w:rsid w:val="00AE017C"/>
    <w:rsid w:val="00AE1BD9"/>
    <w:rsid w:val="00B04A19"/>
    <w:rsid w:val="00B076AB"/>
    <w:rsid w:val="00B11BBA"/>
    <w:rsid w:val="00B1613A"/>
    <w:rsid w:val="00B17BD8"/>
    <w:rsid w:val="00B2512D"/>
    <w:rsid w:val="00B27FD6"/>
    <w:rsid w:val="00B3195F"/>
    <w:rsid w:val="00B34C36"/>
    <w:rsid w:val="00B37825"/>
    <w:rsid w:val="00B41D29"/>
    <w:rsid w:val="00B42BEE"/>
    <w:rsid w:val="00B42E12"/>
    <w:rsid w:val="00B4376E"/>
    <w:rsid w:val="00B44988"/>
    <w:rsid w:val="00B523BE"/>
    <w:rsid w:val="00B61DB4"/>
    <w:rsid w:val="00B61F99"/>
    <w:rsid w:val="00B63FB2"/>
    <w:rsid w:val="00B64839"/>
    <w:rsid w:val="00B747D3"/>
    <w:rsid w:val="00B9079C"/>
    <w:rsid w:val="00B90D0C"/>
    <w:rsid w:val="00B94B25"/>
    <w:rsid w:val="00B957DA"/>
    <w:rsid w:val="00B96439"/>
    <w:rsid w:val="00B976F6"/>
    <w:rsid w:val="00BA17E6"/>
    <w:rsid w:val="00BB083E"/>
    <w:rsid w:val="00BB1D80"/>
    <w:rsid w:val="00BB3773"/>
    <w:rsid w:val="00BB462F"/>
    <w:rsid w:val="00BB5C6D"/>
    <w:rsid w:val="00BC1E23"/>
    <w:rsid w:val="00BD0707"/>
    <w:rsid w:val="00BD0C8D"/>
    <w:rsid w:val="00BE1282"/>
    <w:rsid w:val="00BF0688"/>
    <w:rsid w:val="00BF1689"/>
    <w:rsid w:val="00BF6D6C"/>
    <w:rsid w:val="00C06842"/>
    <w:rsid w:val="00C1762F"/>
    <w:rsid w:val="00C20D1A"/>
    <w:rsid w:val="00C458B2"/>
    <w:rsid w:val="00C47438"/>
    <w:rsid w:val="00C47E15"/>
    <w:rsid w:val="00C5033D"/>
    <w:rsid w:val="00C51943"/>
    <w:rsid w:val="00C52F18"/>
    <w:rsid w:val="00C6004C"/>
    <w:rsid w:val="00C61088"/>
    <w:rsid w:val="00C6138E"/>
    <w:rsid w:val="00C61694"/>
    <w:rsid w:val="00C65D49"/>
    <w:rsid w:val="00C664A4"/>
    <w:rsid w:val="00C75BBA"/>
    <w:rsid w:val="00C848E8"/>
    <w:rsid w:val="00C9658F"/>
    <w:rsid w:val="00CA2280"/>
    <w:rsid w:val="00CB1D29"/>
    <w:rsid w:val="00CB2088"/>
    <w:rsid w:val="00CB2EB5"/>
    <w:rsid w:val="00CC080F"/>
    <w:rsid w:val="00CC1D31"/>
    <w:rsid w:val="00CC3847"/>
    <w:rsid w:val="00CD430F"/>
    <w:rsid w:val="00CD7D64"/>
    <w:rsid w:val="00CE4DE8"/>
    <w:rsid w:val="00CF17DC"/>
    <w:rsid w:val="00CF43AB"/>
    <w:rsid w:val="00CF514B"/>
    <w:rsid w:val="00D01AC4"/>
    <w:rsid w:val="00D04226"/>
    <w:rsid w:val="00D11E2B"/>
    <w:rsid w:val="00D1342D"/>
    <w:rsid w:val="00D26C7B"/>
    <w:rsid w:val="00D3400D"/>
    <w:rsid w:val="00D43431"/>
    <w:rsid w:val="00D445B4"/>
    <w:rsid w:val="00D75E99"/>
    <w:rsid w:val="00D93D4B"/>
    <w:rsid w:val="00DB29B3"/>
    <w:rsid w:val="00DC5EA7"/>
    <w:rsid w:val="00DD2531"/>
    <w:rsid w:val="00DD53FD"/>
    <w:rsid w:val="00DE1CA9"/>
    <w:rsid w:val="00DE61EA"/>
    <w:rsid w:val="00DE635F"/>
    <w:rsid w:val="00E10EC3"/>
    <w:rsid w:val="00E32DA4"/>
    <w:rsid w:val="00E32E55"/>
    <w:rsid w:val="00E34E3C"/>
    <w:rsid w:val="00E37F36"/>
    <w:rsid w:val="00E412E9"/>
    <w:rsid w:val="00E4481A"/>
    <w:rsid w:val="00E50EA6"/>
    <w:rsid w:val="00E578D0"/>
    <w:rsid w:val="00E61A8B"/>
    <w:rsid w:val="00E636A0"/>
    <w:rsid w:val="00E67191"/>
    <w:rsid w:val="00E704E5"/>
    <w:rsid w:val="00E80E07"/>
    <w:rsid w:val="00EA4782"/>
    <w:rsid w:val="00EB2885"/>
    <w:rsid w:val="00EB3947"/>
    <w:rsid w:val="00EC0079"/>
    <w:rsid w:val="00EC561B"/>
    <w:rsid w:val="00EC573A"/>
    <w:rsid w:val="00ED25DC"/>
    <w:rsid w:val="00ED3D86"/>
    <w:rsid w:val="00EE10F8"/>
    <w:rsid w:val="00F03FCB"/>
    <w:rsid w:val="00F064D5"/>
    <w:rsid w:val="00F0765D"/>
    <w:rsid w:val="00F145B6"/>
    <w:rsid w:val="00F171C9"/>
    <w:rsid w:val="00F210E5"/>
    <w:rsid w:val="00F253E8"/>
    <w:rsid w:val="00F360B1"/>
    <w:rsid w:val="00F52796"/>
    <w:rsid w:val="00F56C9F"/>
    <w:rsid w:val="00F57897"/>
    <w:rsid w:val="00F62659"/>
    <w:rsid w:val="00F71900"/>
    <w:rsid w:val="00F748CD"/>
    <w:rsid w:val="00F7495E"/>
    <w:rsid w:val="00F74C0B"/>
    <w:rsid w:val="00F85ABB"/>
    <w:rsid w:val="00F903E0"/>
    <w:rsid w:val="00F9217D"/>
    <w:rsid w:val="00FA67A2"/>
    <w:rsid w:val="00FA76CD"/>
    <w:rsid w:val="00FB4D86"/>
    <w:rsid w:val="00FC1E60"/>
    <w:rsid w:val="00FE54B2"/>
    <w:rsid w:val="00FE60EE"/>
    <w:rsid w:val="00FF27CD"/>
    <w:rsid w:val="00FF6947"/>
    <w:rsid w:val="02B2CFF9"/>
    <w:rsid w:val="08B597E5"/>
    <w:rsid w:val="09455A14"/>
    <w:rsid w:val="10BE2893"/>
    <w:rsid w:val="26C5741C"/>
    <w:rsid w:val="2955A7D2"/>
    <w:rsid w:val="2C86D595"/>
    <w:rsid w:val="47B3B7DD"/>
    <w:rsid w:val="4A620A10"/>
    <w:rsid w:val="5D7103B6"/>
    <w:rsid w:val="5F8FE243"/>
    <w:rsid w:val="713C03F9"/>
    <w:rsid w:val="72A3504B"/>
    <w:rsid w:val="7633A444"/>
    <w:rsid w:val="79F344A9"/>
  </w:rsids>
  <m:mathPr>
    <m:mathFont m:val="Cambria Math"/>
    <m:brkBin m:val="before"/>
    <m:brkBinSub m:val="--"/>
    <m:smallFrac m:val="0"/>
    <m:dispDef/>
    <m:lMargin m:val="0"/>
    <m:rMargin m:val="0"/>
    <m:defJc m:val="centerGroup"/>
    <m:wrapIndent m:val="1440"/>
    <m:intLim m:val="subSup"/>
    <m:naryLim m:val="undOvr"/>
  </m:mathPr>
  <w:themeFontLang w:val="en-GB"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E6F7F1"/>
  <w15:chartTrackingRefBased/>
  <w15:docId w15:val="{57D63AF0-D569-440A-A21E-77EA4D00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09"/>
    <w:pPr>
      <w:spacing w:after="120"/>
    </w:pPr>
  </w:style>
  <w:style w:type="paragraph" w:styleId="Heading1">
    <w:name w:val="heading 1"/>
    <w:basedOn w:val="Normal"/>
    <w:next w:val="Normal"/>
    <w:link w:val="Heading1Char"/>
    <w:uiPriority w:val="9"/>
    <w:qFormat/>
    <w:rsid w:val="009433CA"/>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EC561B"/>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EC561B"/>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semiHidden/>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561609"/>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561609"/>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9433CA"/>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EC561B"/>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EC561B"/>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customStyle="1" w:styleId="HeaderChar">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basedOn w:val="Normal"/>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1"/>
      </w:numPr>
      <w:contextualSpacing w:val="0"/>
    </w:pPr>
  </w:style>
  <w:style w:type="paragraph" w:customStyle="1" w:styleId="Bullets">
    <w:name w:val="Bullets"/>
    <w:basedOn w:val="ListParagraph"/>
    <w:qFormat/>
    <w:rsid w:val="00C848E8"/>
    <w:pPr>
      <w:numPr>
        <w:numId w:val="2"/>
      </w:numPr>
      <w:contextualSpacing w:val="0"/>
    </w:pPr>
  </w:style>
  <w:style w:type="paragraph" w:customStyle="1" w:styleId="Sub-bullets">
    <w:name w:val="Sub-bullets"/>
    <w:basedOn w:val="Bullets"/>
    <w:qFormat/>
    <w:rsid w:val="00C848E8"/>
    <w:pPr>
      <w:numPr>
        <w:numId w:val="5"/>
      </w:numPr>
      <w:ind w:left="851" w:hanging="284"/>
    </w:pPr>
  </w:style>
  <w:style w:type="numbering" w:customStyle="1" w:styleId="CurrentList1">
    <w:name w:val="Current List1"/>
    <w:uiPriority w:val="99"/>
    <w:rsid w:val="007E31DD"/>
    <w:pPr>
      <w:numPr>
        <w:numId w:val="3"/>
      </w:numPr>
    </w:pPr>
  </w:style>
  <w:style w:type="table" w:styleId="TableGrid">
    <w:name w:val="Table Grid"/>
    <w:basedOn w:val="TableNormal"/>
    <w:uiPriority w:val="3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4"/>
      </w:numPr>
    </w:pPr>
  </w:style>
  <w:style w:type="table" w:styleId="GridTable1Light-Accent1">
    <w:name w:val="Grid Table 1 Light Accent 1"/>
    <w:basedOn w:val="TableNormal"/>
    <w:uiPriority w:val="46"/>
    <w:rsid w:val="00F52796"/>
    <w:tblPr>
      <w:tblStyleRowBandSize w:val="1"/>
      <w:tblStyleColBandSize w:val="1"/>
      <w:tblBorders>
        <w:top w:val="single" w:sz="4" w:space="0" w:color="99F1FF" w:themeColor="accent1" w:themeTint="66"/>
        <w:left w:val="single" w:sz="4" w:space="0" w:color="99F1FF" w:themeColor="accent1" w:themeTint="66"/>
        <w:bottom w:val="single" w:sz="4" w:space="0" w:color="99F1FF" w:themeColor="accent1" w:themeTint="66"/>
        <w:right w:val="single" w:sz="4" w:space="0" w:color="99F1FF" w:themeColor="accent1" w:themeTint="66"/>
        <w:insideH w:val="single" w:sz="4" w:space="0" w:color="99F1FF" w:themeColor="accent1" w:themeTint="66"/>
        <w:insideV w:val="single" w:sz="4" w:space="0" w:color="99F1FF" w:themeColor="accent1" w:themeTint="66"/>
      </w:tblBorders>
    </w:tblPr>
    <w:tblStylePr w:type="firstRow">
      <w:rPr>
        <w:b/>
        <w:bCs/>
      </w:rPr>
      <w:tblPr/>
      <w:tcPr>
        <w:tcBorders>
          <w:bottom w:val="single" w:sz="12" w:space="0" w:color="66EAFF" w:themeColor="accent1" w:themeTint="99"/>
        </w:tcBorders>
      </w:tcPr>
    </w:tblStylePr>
    <w:tblStylePr w:type="lastRow">
      <w:rPr>
        <w:b/>
        <w:bCs/>
      </w:rPr>
      <w:tblPr/>
      <w:tcPr>
        <w:tcBorders>
          <w:top w:val="double" w:sz="2" w:space="0" w:color="66EAFF"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styleId="TableGridLight">
    <w:name w:val="Grid Table Light"/>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235839"/>
    <w:pPr>
      <w:spacing w:before="1200" w:after="240"/>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005CB9"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semiHidden/>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semiHidden/>
    <w:unhideWhenUsed/>
    <w:rsid w:val="005F56F7"/>
    <w:pPr>
      <w:spacing w:after="0"/>
    </w:pPr>
    <w:rPr>
      <w:sz w:val="20"/>
      <w:szCs w:val="20"/>
    </w:rPr>
  </w:style>
  <w:style w:type="character" w:customStyle="1" w:styleId="FootnoteTextChar">
    <w:name w:val="Footnote Text Char"/>
    <w:basedOn w:val="DefaultParagraphFont"/>
    <w:link w:val="FootnoteText"/>
    <w:uiPriority w:val="99"/>
    <w:semiHidden/>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paragraph" w:customStyle="1" w:styleId="HeadingB">
    <w:name w:val="Heading B"/>
    <w:next w:val="Normal"/>
    <w:qFormat/>
    <w:rsid w:val="005E177E"/>
    <w:pPr>
      <w:spacing w:before="520" w:after="120" w:line="276" w:lineRule="auto"/>
    </w:pPr>
    <w:rPr>
      <w:rFonts w:ascii="Arial" w:eastAsia="BritishCouncilSans-Regular" w:hAnsi="Arial" w:cs="BritishCouncilSans-Regular"/>
      <w:b/>
      <w:color w:val="230859" w:themeColor="text2"/>
      <w:sz w:val="36"/>
    </w:rPr>
  </w:style>
  <w:style w:type="paragraph" w:customStyle="1" w:styleId="paragraph">
    <w:name w:val="paragraph"/>
    <w:basedOn w:val="Normal"/>
    <w:rsid w:val="00694584"/>
    <w:pPr>
      <w:spacing w:before="100" w:beforeAutospacing="1" w:after="100" w:afterAutospacing="1"/>
    </w:pPr>
    <w:rPr>
      <w:rFonts w:ascii="Times New Roman" w:eastAsia="Times New Roman" w:hAnsi="Times New Roman" w:cs="Times New Roman"/>
      <w:lang w:eastAsia="en-GB" w:bidi="ne-IN"/>
    </w:rPr>
  </w:style>
  <w:style w:type="character" w:customStyle="1" w:styleId="normaltextrun">
    <w:name w:val="normaltextrun"/>
    <w:basedOn w:val="DefaultParagraphFont"/>
    <w:rsid w:val="00694584"/>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215802"/>
    <w:pPr>
      <w:autoSpaceDE w:val="0"/>
      <w:autoSpaceDN w:val="0"/>
      <w:adjustRightInd w:val="0"/>
    </w:pPr>
    <w:rPr>
      <w:rFonts w:ascii="Arial" w:hAnsi="Arial" w:cs="Arial"/>
      <w:color w:val="000000"/>
      <w:lang w:bidi="ne-NP"/>
    </w:rPr>
  </w:style>
  <w:style w:type="paragraph" w:styleId="CommentSubject">
    <w:name w:val="annotation subject"/>
    <w:basedOn w:val="CommentText"/>
    <w:next w:val="CommentText"/>
    <w:link w:val="CommentSubjectChar"/>
    <w:uiPriority w:val="99"/>
    <w:semiHidden/>
    <w:unhideWhenUsed/>
    <w:rsid w:val="00271E9B"/>
    <w:rPr>
      <w:b/>
      <w:bCs/>
    </w:rPr>
  </w:style>
  <w:style w:type="character" w:customStyle="1" w:styleId="CommentSubjectChar">
    <w:name w:val="Comment Subject Char"/>
    <w:basedOn w:val="CommentTextChar"/>
    <w:link w:val="CommentSubject"/>
    <w:uiPriority w:val="99"/>
    <w:semiHidden/>
    <w:rsid w:val="00271E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 w:id="418410168">
      <w:bodyDiv w:val="1"/>
      <w:marLeft w:val="0"/>
      <w:marRight w:val="0"/>
      <w:marTop w:val="0"/>
      <w:marBottom w:val="0"/>
      <w:divBdr>
        <w:top w:val="none" w:sz="0" w:space="0" w:color="auto"/>
        <w:left w:val="none" w:sz="0" w:space="0" w:color="auto"/>
        <w:bottom w:val="none" w:sz="0" w:space="0" w:color="auto"/>
        <w:right w:val="none" w:sz="0" w:space="0" w:color="auto"/>
      </w:divBdr>
    </w:div>
    <w:div w:id="687023262">
      <w:bodyDiv w:val="1"/>
      <w:marLeft w:val="0"/>
      <w:marRight w:val="0"/>
      <w:marTop w:val="0"/>
      <w:marBottom w:val="0"/>
      <w:divBdr>
        <w:top w:val="none" w:sz="0" w:space="0" w:color="auto"/>
        <w:left w:val="none" w:sz="0" w:space="0" w:color="auto"/>
        <w:bottom w:val="none" w:sz="0" w:space="0" w:color="auto"/>
        <w:right w:val="none" w:sz="0" w:space="0" w:color="auto"/>
      </w:divBdr>
    </w:div>
    <w:div w:id="942344552">
      <w:bodyDiv w:val="1"/>
      <w:marLeft w:val="0"/>
      <w:marRight w:val="0"/>
      <w:marTop w:val="0"/>
      <w:marBottom w:val="0"/>
      <w:divBdr>
        <w:top w:val="none" w:sz="0" w:space="0" w:color="auto"/>
        <w:left w:val="none" w:sz="0" w:space="0" w:color="auto"/>
        <w:bottom w:val="none" w:sz="0" w:space="0" w:color="auto"/>
        <w:right w:val="none" w:sz="0" w:space="0" w:color="auto"/>
      </w:divBdr>
    </w:div>
    <w:div w:id="969241171">
      <w:bodyDiv w:val="1"/>
      <w:marLeft w:val="0"/>
      <w:marRight w:val="0"/>
      <w:marTop w:val="0"/>
      <w:marBottom w:val="0"/>
      <w:divBdr>
        <w:top w:val="none" w:sz="0" w:space="0" w:color="auto"/>
        <w:left w:val="none" w:sz="0" w:space="0" w:color="auto"/>
        <w:bottom w:val="none" w:sz="0" w:space="0" w:color="auto"/>
        <w:right w:val="none" w:sz="0" w:space="0" w:color="auto"/>
      </w:divBdr>
    </w:div>
    <w:div w:id="1344668070">
      <w:bodyDiv w:val="1"/>
      <w:marLeft w:val="0"/>
      <w:marRight w:val="0"/>
      <w:marTop w:val="0"/>
      <w:marBottom w:val="0"/>
      <w:divBdr>
        <w:top w:val="none" w:sz="0" w:space="0" w:color="auto"/>
        <w:left w:val="none" w:sz="0" w:space="0" w:color="auto"/>
        <w:bottom w:val="none" w:sz="0" w:space="0" w:color="auto"/>
        <w:right w:val="none" w:sz="0" w:space="0" w:color="auto"/>
      </w:divBdr>
    </w:div>
    <w:div w:id="1381126016">
      <w:bodyDiv w:val="1"/>
      <w:marLeft w:val="0"/>
      <w:marRight w:val="0"/>
      <w:marTop w:val="0"/>
      <w:marBottom w:val="0"/>
      <w:divBdr>
        <w:top w:val="none" w:sz="0" w:space="0" w:color="auto"/>
        <w:left w:val="none" w:sz="0" w:space="0" w:color="auto"/>
        <w:bottom w:val="none" w:sz="0" w:space="0" w:color="auto"/>
        <w:right w:val="none" w:sz="0" w:space="0" w:color="auto"/>
      </w:divBdr>
    </w:div>
    <w:div w:id="1464035588">
      <w:bodyDiv w:val="1"/>
      <w:marLeft w:val="0"/>
      <w:marRight w:val="0"/>
      <w:marTop w:val="0"/>
      <w:marBottom w:val="0"/>
      <w:divBdr>
        <w:top w:val="none" w:sz="0" w:space="0" w:color="auto"/>
        <w:left w:val="none" w:sz="0" w:space="0" w:color="auto"/>
        <w:bottom w:val="none" w:sz="0" w:space="0" w:color="auto"/>
        <w:right w:val="none" w:sz="0" w:space="0" w:color="auto"/>
      </w:divBdr>
    </w:div>
    <w:div w:id="152871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20-%20Blue\Document_multi-page_2022.dotx" TargetMode="External"/></Relationships>
</file>

<file path=word/theme/theme1.xml><?xml version="1.0" encoding="utf-8"?>
<a:theme xmlns:a="http://schemas.openxmlformats.org/drawingml/2006/main" name="Office Theme">
  <a:themeElements>
    <a:clrScheme name="Global templates 2022 - blue">
      <a:dk1>
        <a:srgbClr val="000000"/>
      </a:dk1>
      <a:lt1>
        <a:srgbClr val="FFFFFF"/>
      </a:lt1>
      <a:dk2>
        <a:srgbClr val="230859"/>
      </a:dk2>
      <a:lt2>
        <a:srgbClr val="97DAFF"/>
      </a:lt2>
      <a:accent1>
        <a:srgbClr val="00DCFF"/>
      </a:accent1>
      <a:accent2>
        <a:srgbClr val="FF00C8"/>
      </a:accent2>
      <a:accent3>
        <a:srgbClr val="B25EFF"/>
      </a:accent3>
      <a:accent4>
        <a:srgbClr val="FF8200"/>
      </a:accent4>
      <a:accent5>
        <a:srgbClr val="5DEB4B"/>
      </a:accent5>
      <a:accent6>
        <a:srgbClr val="EE0034"/>
      </a:accent6>
      <a:hlink>
        <a:srgbClr val="3344DD"/>
      </a:hlink>
      <a:folHlink>
        <a:srgbClr val="005CB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4d965b-fd22-4c47-9fb0-d310d0535e27">
      <Terms xmlns="http://schemas.microsoft.com/office/infopath/2007/PartnerControls"/>
    </lcf76f155ced4ddcb4097134ff3c332f>
    <TaxCatchAll xmlns="67f70442-0066-4bc7-9dfa-975bf419300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25EC3437A7EF458B1B843252EE8F30" ma:contentTypeVersion="16" ma:contentTypeDescription="Create a new document." ma:contentTypeScope="" ma:versionID="587062f8c8a11884913aba948b4718c8">
  <xsd:schema xmlns:xsd="http://www.w3.org/2001/XMLSchema" xmlns:xs="http://www.w3.org/2001/XMLSchema" xmlns:p="http://schemas.microsoft.com/office/2006/metadata/properties" xmlns:ns2="714d965b-fd22-4c47-9fb0-d310d0535e27" xmlns:ns3="67f70442-0066-4bc7-9dfa-975bf4193003" targetNamespace="http://schemas.microsoft.com/office/2006/metadata/properties" ma:root="true" ma:fieldsID="9206d8d0d646f3443adcd4e59bcd161e" ns2:_="" ns3:_="">
    <xsd:import namespace="714d965b-fd22-4c47-9fb0-d310d0535e27"/>
    <xsd:import namespace="67f70442-0066-4bc7-9dfa-975bf41930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d965b-fd22-4c47-9fb0-d310d0535e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f70442-0066-4bc7-9dfa-975bf419300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9a7bcc-901e-47be-bb55-31f383c58591}" ma:internalName="TaxCatchAll" ma:showField="CatchAllData" ma:web="67f70442-0066-4bc7-9dfa-975bf419300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EB9AC-0197-44FE-B17E-6C1E1E1E26A7}">
  <ds:schemaRefs>
    <ds:schemaRef ds:uri="http://schemas.microsoft.com/office/2006/metadata/properties"/>
    <ds:schemaRef ds:uri="http://schemas.microsoft.com/office/infopath/2007/PartnerControls"/>
    <ds:schemaRef ds:uri="714d965b-fd22-4c47-9fb0-d310d0535e27"/>
    <ds:schemaRef ds:uri="67f70442-0066-4bc7-9dfa-975bf4193003"/>
  </ds:schemaRefs>
</ds:datastoreItem>
</file>

<file path=customXml/itemProps2.xml><?xml version="1.0" encoding="utf-8"?>
<ds:datastoreItem xmlns:ds="http://schemas.openxmlformats.org/officeDocument/2006/customXml" ds:itemID="{C94C39E0-A0D3-449A-9CF3-BB6E80F93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d965b-fd22-4c47-9fb0-d310d0535e27"/>
    <ds:schemaRef ds:uri="67f70442-0066-4bc7-9dfa-975bf4193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1BCBC-ED03-4CD5-89B9-4114368C29FB}">
  <ds:schemaRefs>
    <ds:schemaRef ds:uri="http://schemas.microsoft.com/sharepoint/v3/contenttype/forms"/>
  </ds:schemaRefs>
</ds:datastoreItem>
</file>

<file path=customXml/itemProps4.xml><?xml version="1.0" encoding="utf-8"?>
<ds:datastoreItem xmlns:ds="http://schemas.openxmlformats.org/officeDocument/2006/customXml" ds:itemID="{538900B1-27DB-E645-AA12-863C36994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Document_multi-page_2022</Template>
  <TotalTime>4</TotalTime>
  <Pages>4</Pages>
  <Words>849</Words>
  <Characters>5345</Characters>
  <Application>Microsoft Office Word</Application>
  <DocSecurity>0</DocSecurity>
  <Lines>118</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Subedi, Sudarshan (Nepal)</dc:creator>
  <cp:keywords/>
  <dc:description/>
  <cp:lastModifiedBy>Basnet, Indira (English and School Education)</cp:lastModifiedBy>
  <cp:revision>3</cp:revision>
  <cp:lastPrinted>2021-12-17T08:27:00Z</cp:lastPrinted>
  <dcterms:created xsi:type="dcterms:W3CDTF">2026-04-06T03:17:00Z</dcterms:created>
  <dcterms:modified xsi:type="dcterms:W3CDTF">2026-04-06T03:28:00Z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0x0101004525EC3437A7EF458B1B843252EE8F30</vt:lpwstr>
  </property>
  <property fmtid="{D5CDD505-2E9C-101B-9397-08002B2CF9AE}" pid="3" name="MediaServiceImageTags">
    <vt:lpwstr/>
  </property>
  <property fmtid="{D5CDD505-2E9C-101B-9397-08002B2CF9AE}" pid="4" name="GrammarlyDocumentId">
    <vt:lpwstr>128dce3c-7c36-434e-b48e-3e3a114b5cfc</vt:lpwstr>
  </property>
</Properties>
</file>